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54E2" w:rsidRDefault="00644BB1" w:rsidP="00B67824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644BB1">
        <w:rPr>
          <w:rFonts w:ascii="Tahoma" w:eastAsia="Times New Roman" w:hAnsi="Tahoma" w:cs="Tahoma"/>
          <w:b/>
          <w:lang w:eastAsia="pl-PL"/>
        </w:rPr>
        <w:t>Dostawa środków antyseptycznych i dezynfekcyjnych dla SPWSZ w Szczecinie</w:t>
      </w:r>
    </w:p>
    <w:p w:rsidR="00644BB1" w:rsidRPr="000C7911" w:rsidRDefault="00644BB1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644BB1" w:rsidRPr="00644BB1" w:rsidRDefault="00644BB1" w:rsidP="00644BB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44BB1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644BB1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644BB1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644BB1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644BB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644BB1">
        <w:rPr>
          <w:rFonts w:ascii="Tahoma" w:eastAsia="Times New Roman" w:hAnsi="Tahoma" w:cs="Tahoma"/>
          <w:sz w:val="20"/>
          <w:szCs w:val="20"/>
          <w:lang w:eastAsia="pl-PL"/>
        </w:rPr>
        <w:t>tzn</w:t>
      </w:r>
      <w:proofErr w:type="spellEnd"/>
      <w:r w:rsidRPr="00644BB1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644BB1" w:rsidRPr="00644BB1" w:rsidRDefault="00644BB1" w:rsidP="00644BB1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44BB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dla produktów kwalifikowanych jako wyrób medyczny</w:t>
      </w:r>
      <w:r w:rsidRPr="00644BB1">
        <w:rPr>
          <w:rFonts w:ascii="Tahoma" w:eastAsia="Times New Roman" w:hAnsi="Tahoma" w:cs="Tahoma"/>
          <w:sz w:val="20"/>
          <w:szCs w:val="20"/>
          <w:lang w:eastAsia="pl-PL"/>
        </w:rPr>
        <w:t xml:space="preserve"> - zgłoszenie lub powiadomienie Prezesa Urzędu Rejestracji Produktów Leczniczych, Wyrobów Medycznych i Produktów Biobójczych lub przeniesienia danych z rejestru wyrobów medycznych oznaczonych znakiem zgodności CE, dla którego wystawiono deklarację zgodności, zgodnie z ustawą o wyrobach medycznych z dnia 20 maja 2010</w:t>
      </w:r>
    </w:p>
    <w:p w:rsidR="00644BB1" w:rsidRPr="00644BB1" w:rsidRDefault="00644BB1" w:rsidP="00644BB1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44BB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dla produktów kwalifikowanych jako produkty biobójcze</w:t>
      </w:r>
      <w:r w:rsidRPr="00644BB1">
        <w:rPr>
          <w:rFonts w:ascii="Tahoma" w:eastAsia="Times New Roman" w:hAnsi="Tahoma" w:cs="Tahoma"/>
          <w:sz w:val="20"/>
          <w:szCs w:val="20"/>
          <w:lang w:eastAsia="pl-PL"/>
        </w:rPr>
        <w:t xml:space="preserve"> - wpis do rejestru wyrobów biobójczych lub pozwolenie, o którym mowa w ustawie o produktach biobójczych z dnia 13 września 2002</w:t>
      </w:r>
    </w:p>
    <w:p w:rsidR="00644BB1" w:rsidRPr="00644BB1" w:rsidRDefault="00644BB1" w:rsidP="00644BB1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44BB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dla antyseptyków kwalifikowanych jako produkty lecznicze</w:t>
      </w:r>
      <w:r w:rsidRPr="00644BB1">
        <w:rPr>
          <w:rFonts w:ascii="Tahoma" w:eastAsia="Times New Roman" w:hAnsi="Tahoma" w:cs="Tahoma"/>
          <w:sz w:val="20"/>
          <w:szCs w:val="20"/>
          <w:lang w:eastAsia="pl-PL"/>
        </w:rPr>
        <w:t xml:space="preserve"> - pozwolenie na dopuszczenie do obrotu, o którym mowa w ustawie prawo farmaceutyczne z dnia 6 września 2001</w:t>
      </w:r>
    </w:p>
    <w:p w:rsidR="00644BB1" w:rsidRPr="00644BB1" w:rsidRDefault="00644BB1" w:rsidP="00644BB1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44BB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dla produktów kwalifikowanych jako wyrób kosmetyczny</w:t>
      </w:r>
      <w:r w:rsidRPr="00644BB1">
        <w:rPr>
          <w:rFonts w:ascii="Tahoma" w:eastAsia="Times New Roman" w:hAnsi="Tahoma" w:cs="Tahoma"/>
          <w:sz w:val="20"/>
          <w:szCs w:val="20"/>
          <w:lang w:eastAsia="pl-PL"/>
        </w:rPr>
        <w:t xml:space="preserve"> - potwierdzenie przyjęcia formularza przekazania danych do Krajowego Systemu Informowania o kosmetykach wprowadzanych do obrotu na terytorium RP, o którym mowa w ustawie o kosmetykach z dnia 30 marca 2001.</w:t>
      </w:r>
    </w:p>
    <w:p w:rsidR="00644BB1" w:rsidRPr="00644BB1" w:rsidRDefault="00644BB1" w:rsidP="00644BB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44BB1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w przypadku wyboru mojej (naszej) oferty jako najkorzystniejszej zobowiązuję   (-</w:t>
      </w:r>
      <w:proofErr w:type="spellStart"/>
      <w:r w:rsidRPr="00644BB1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644BB1">
        <w:rPr>
          <w:rFonts w:ascii="Tahoma" w:eastAsia="Times New Roman" w:hAnsi="Tahoma" w:cs="Tahoma"/>
          <w:sz w:val="20"/>
          <w:szCs w:val="20"/>
          <w:lang w:eastAsia="pl-PL"/>
        </w:rPr>
        <w:t xml:space="preserve">) się w terminie 5 dni od daty otrzymania zawiadomienia o wyborze najkorzystniejszej oferty do przesłania </w:t>
      </w:r>
      <w:r w:rsidRPr="00644BB1">
        <w:rPr>
          <w:rFonts w:ascii="Tahoma" w:eastAsia="Tahoma,Bold" w:hAnsi="Tahoma" w:cs="Tahoma"/>
          <w:b/>
          <w:sz w:val="20"/>
          <w:szCs w:val="20"/>
          <w:lang w:eastAsia="pl-PL"/>
        </w:rPr>
        <w:t xml:space="preserve">kart charakterystyk </w:t>
      </w:r>
      <w:r w:rsidRPr="00644BB1">
        <w:rPr>
          <w:rFonts w:ascii="Tahoma" w:eastAsia="Tahoma,Bold" w:hAnsi="Tahoma" w:cs="Tahoma"/>
          <w:sz w:val="20"/>
          <w:szCs w:val="20"/>
          <w:lang w:eastAsia="pl-PL"/>
        </w:rPr>
        <w:t xml:space="preserve">(wg wzoru zawartego w Rozporządzeniu Ministra Zdrowia z dnia 14 grudnia 2004 roku (Dz. U. Nr 2, poz. 8 z </w:t>
      </w:r>
      <w:proofErr w:type="spellStart"/>
      <w:r w:rsidRPr="00644BB1">
        <w:rPr>
          <w:rFonts w:ascii="Tahoma" w:eastAsia="Tahoma,Bold" w:hAnsi="Tahoma" w:cs="Tahoma"/>
          <w:sz w:val="20"/>
          <w:szCs w:val="20"/>
          <w:lang w:eastAsia="pl-PL"/>
        </w:rPr>
        <w:t>póź</w:t>
      </w:r>
      <w:proofErr w:type="spellEnd"/>
      <w:r w:rsidRPr="00644BB1">
        <w:rPr>
          <w:rFonts w:ascii="Tahoma" w:eastAsia="Tahoma,Bold" w:hAnsi="Tahoma" w:cs="Tahoma"/>
          <w:sz w:val="20"/>
          <w:szCs w:val="20"/>
          <w:lang w:eastAsia="pl-PL"/>
        </w:rPr>
        <w:t xml:space="preserve">. zm.) oraz ulotek informacyjnych (kart katalogowych) na adres mailowy </w:t>
      </w:r>
      <w:r w:rsidRPr="00644BB1">
        <w:rPr>
          <w:rFonts w:ascii="Tahoma" w:eastAsia="Tahoma,Bold" w:hAnsi="Tahoma" w:cs="Tahoma"/>
          <w:b/>
          <w:sz w:val="20"/>
          <w:szCs w:val="20"/>
          <w:lang w:eastAsia="pl-PL"/>
        </w:rPr>
        <w:t>epidemiologia@spwsz.szczecin.pl</w:t>
      </w:r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644BB1" w:rsidRPr="0030442C" w:rsidRDefault="00644BB1" w:rsidP="00644BB1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20C98" w:rsidRPr="00B32AA3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D20C98" w:rsidRPr="00D20C98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bookmarkStart w:id="0" w:name="_GoBack"/>
      <w:bookmarkEnd w:id="0"/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3054E2">
      <w:rPr>
        <w:rFonts w:ascii="Tahoma" w:eastAsia="Times New Roman" w:hAnsi="Tahoma" w:cs="Tahoma"/>
        <w:sz w:val="20"/>
        <w:szCs w:val="20"/>
        <w:lang w:eastAsia="pl-PL"/>
      </w:rPr>
      <w:t>10</w:t>
    </w:r>
    <w:r w:rsidR="00644BB1">
      <w:rPr>
        <w:rFonts w:ascii="Tahoma" w:eastAsia="Times New Roman" w:hAnsi="Tahoma" w:cs="Tahoma"/>
        <w:sz w:val="20"/>
        <w:szCs w:val="20"/>
        <w:lang w:eastAsia="pl-PL"/>
      </w:rPr>
      <w:t>4</w:t>
    </w:r>
    <w:r w:rsidR="000C7911">
      <w:rPr>
        <w:rFonts w:ascii="Tahoma" w:eastAsia="Times New Roman" w:hAnsi="Tahoma" w:cs="Tahoma"/>
        <w:sz w:val="20"/>
        <w:szCs w:val="20"/>
        <w:lang w:eastAsia="pl-PL"/>
      </w:rPr>
      <w:t>/2014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1FD561C1"/>
    <w:multiLevelType w:val="hybridMultilevel"/>
    <w:tmpl w:val="4334719C"/>
    <w:lvl w:ilvl="0" w:tplc="D19CDD7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291BFF"/>
    <w:rsid w:val="003054E2"/>
    <w:rsid w:val="00592397"/>
    <w:rsid w:val="00644BB1"/>
    <w:rsid w:val="006519A1"/>
    <w:rsid w:val="007173CA"/>
    <w:rsid w:val="00907EF8"/>
    <w:rsid w:val="00AF6A9A"/>
    <w:rsid w:val="00B67824"/>
    <w:rsid w:val="00BA6DD3"/>
    <w:rsid w:val="00C13603"/>
    <w:rsid w:val="00C46C85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Monika Stefańska-Zarzecka</cp:lastModifiedBy>
  <cp:revision>15</cp:revision>
  <cp:lastPrinted>2014-10-30T09:58:00Z</cp:lastPrinted>
  <dcterms:created xsi:type="dcterms:W3CDTF">2014-02-04T12:59:00Z</dcterms:created>
  <dcterms:modified xsi:type="dcterms:W3CDTF">2014-11-10T07:07:00Z</dcterms:modified>
</cp:coreProperties>
</file>