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3381" w:rsidRDefault="008A3381" w:rsidP="00AF3ECD">
      <w:pPr>
        <w:jc w:val="right"/>
        <w:rPr>
          <w:rFonts w:ascii="Tahoma" w:hAnsi="Tahoma" w:cs="Tahoma"/>
          <w:b/>
          <w:szCs w:val="20"/>
          <w:lang w:val="pl-PL"/>
        </w:rPr>
      </w:pPr>
      <w:r w:rsidRPr="00EA2701">
        <w:rPr>
          <w:rFonts w:ascii="Tahoma" w:hAnsi="Tahoma" w:cs="Tahoma"/>
          <w:b/>
          <w:szCs w:val="20"/>
          <w:lang w:val="pl-PL"/>
        </w:rPr>
        <w:t xml:space="preserve">Załącznik </w:t>
      </w:r>
      <w:r w:rsidR="00DF7242">
        <w:rPr>
          <w:rFonts w:ascii="Tahoma" w:hAnsi="Tahoma" w:cs="Tahoma"/>
          <w:b/>
          <w:szCs w:val="20"/>
          <w:lang w:val="pl-PL"/>
        </w:rPr>
        <w:t>1</w:t>
      </w:r>
      <w:r w:rsidRPr="00EA2701">
        <w:rPr>
          <w:rFonts w:ascii="Tahoma" w:hAnsi="Tahoma" w:cs="Tahoma"/>
          <w:b/>
          <w:szCs w:val="20"/>
          <w:lang w:val="pl-PL"/>
        </w:rPr>
        <w:t xml:space="preserve"> do SIWZ</w:t>
      </w:r>
    </w:p>
    <w:p w:rsidR="00DF7242" w:rsidRPr="00EA2701" w:rsidRDefault="00DF7242" w:rsidP="00AF3ECD">
      <w:pPr>
        <w:jc w:val="right"/>
        <w:rPr>
          <w:rFonts w:ascii="Tahoma" w:hAnsi="Tahoma" w:cs="Tahoma"/>
          <w:b/>
          <w:szCs w:val="20"/>
          <w:lang w:val="pl-PL"/>
        </w:rPr>
      </w:pPr>
      <w:r>
        <w:rPr>
          <w:rFonts w:ascii="Tahoma" w:hAnsi="Tahoma" w:cs="Tahoma"/>
          <w:b/>
          <w:szCs w:val="20"/>
          <w:lang w:val="pl-PL"/>
        </w:rPr>
        <w:t>(dla zadania nr 2)</w:t>
      </w:r>
    </w:p>
    <w:p w:rsidR="008A3381" w:rsidRDefault="008A3381">
      <w:pPr>
        <w:rPr>
          <w:rFonts w:ascii="Tahoma" w:hAnsi="Tahoma" w:cs="Tahoma"/>
          <w:b/>
          <w:szCs w:val="20"/>
          <w:lang w:val="pl-PL"/>
        </w:rPr>
      </w:pPr>
    </w:p>
    <w:p w:rsidR="0090249E" w:rsidRDefault="0090249E" w:rsidP="0090249E">
      <w:pPr>
        <w:shd w:val="clear" w:color="auto" w:fill="BFBFBF" w:themeFill="background1" w:themeFillShade="BF"/>
        <w:jc w:val="both"/>
        <w:rPr>
          <w:b/>
          <w:bCs/>
        </w:rPr>
      </w:pPr>
    </w:p>
    <w:p w:rsidR="0090249E" w:rsidRPr="00D92243" w:rsidRDefault="0090249E" w:rsidP="0090249E">
      <w:pPr>
        <w:shd w:val="clear" w:color="auto" w:fill="BFBFBF" w:themeFill="background1" w:themeFillShade="BF"/>
        <w:jc w:val="center"/>
        <w:rPr>
          <w:rFonts w:ascii="Tahoma" w:hAnsi="Tahoma" w:cs="Tahoma"/>
          <w:b/>
          <w:bCs/>
        </w:rPr>
      </w:pPr>
      <w:proofErr w:type="spellStart"/>
      <w:r w:rsidRPr="00D92243">
        <w:rPr>
          <w:rFonts w:ascii="Tahoma" w:hAnsi="Tahoma" w:cs="Tahoma"/>
          <w:b/>
          <w:bCs/>
        </w:rPr>
        <w:t>Specyfikacja</w:t>
      </w:r>
      <w:proofErr w:type="spellEnd"/>
      <w:r w:rsidRPr="00D92243">
        <w:rPr>
          <w:rFonts w:ascii="Tahoma" w:hAnsi="Tahoma" w:cs="Tahoma"/>
          <w:b/>
          <w:bCs/>
        </w:rPr>
        <w:t xml:space="preserve"> </w:t>
      </w:r>
      <w:proofErr w:type="spellStart"/>
      <w:r w:rsidRPr="00D92243">
        <w:rPr>
          <w:rFonts w:ascii="Tahoma" w:hAnsi="Tahoma" w:cs="Tahoma"/>
          <w:b/>
          <w:bCs/>
        </w:rPr>
        <w:t>techniczna</w:t>
      </w:r>
      <w:proofErr w:type="spellEnd"/>
      <w:r w:rsidRPr="00D92243">
        <w:rPr>
          <w:rFonts w:ascii="Tahoma" w:hAnsi="Tahoma" w:cs="Tahoma"/>
          <w:b/>
          <w:bCs/>
        </w:rPr>
        <w:t xml:space="preserve"> - </w:t>
      </w:r>
      <w:proofErr w:type="spellStart"/>
      <w:r w:rsidRPr="00D92243">
        <w:rPr>
          <w:rFonts w:ascii="Tahoma" w:hAnsi="Tahoma" w:cs="Tahoma"/>
          <w:b/>
          <w:bCs/>
        </w:rPr>
        <w:t>opis</w:t>
      </w:r>
      <w:proofErr w:type="spellEnd"/>
      <w:r w:rsidRPr="00D92243">
        <w:rPr>
          <w:rFonts w:ascii="Tahoma" w:hAnsi="Tahoma" w:cs="Tahoma"/>
          <w:b/>
          <w:bCs/>
        </w:rPr>
        <w:t xml:space="preserve"> </w:t>
      </w:r>
      <w:proofErr w:type="spellStart"/>
      <w:r w:rsidRPr="00D92243">
        <w:rPr>
          <w:rFonts w:ascii="Tahoma" w:hAnsi="Tahoma" w:cs="Tahoma"/>
          <w:b/>
          <w:bCs/>
        </w:rPr>
        <w:t>przedmiotu</w:t>
      </w:r>
      <w:proofErr w:type="spellEnd"/>
      <w:r w:rsidRPr="00D92243">
        <w:rPr>
          <w:rFonts w:ascii="Tahoma" w:hAnsi="Tahoma" w:cs="Tahoma"/>
          <w:b/>
          <w:bCs/>
        </w:rPr>
        <w:t xml:space="preserve"> </w:t>
      </w:r>
      <w:proofErr w:type="spellStart"/>
      <w:r w:rsidRPr="00D92243">
        <w:rPr>
          <w:rFonts w:ascii="Tahoma" w:hAnsi="Tahoma" w:cs="Tahoma"/>
          <w:b/>
          <w:bCs/>
        </w:rPr>
        <w:t>zamówienia</w:t>
      </w:r>
      <w:proofErr w:type="spellEnd"/>
      <w:r w:rsidRPr="00D92243">
        <w:rPr>
          <w:rFonts w:ascii="Tahoma" w:hAnsi="Tahoma" w:cs="Tahoma"/>
          <w:b/>
          <w:bCs/>
        </w:rPr>
        <w:t xml:space="preserve"> </w:t>
      </w:r>
    </w:p>
    <w:p w:rsidR="0090249E" w:rsidRPr="00D92243" w:rsidRDefault="0090249E" w:rsidP="0090249E">
      <w:pPr>
        <w:shd w:val="clear" w:color="auto" w:fill="BFBFBF" w:themeFill="background1" w:themeFillShade="BF"/>
        <w:jc w:val="center"/>
        <w:rPr>
          <w:rFonts w:ascii="Tahoma" w:hAnsi="Tahoma" w:cs="Tahoma"/>
          <w:b/>
          <w:bCs/>
        </w:rPr>
      </w:pPr>
      <w:r w:rsidRPr="00D92243">
        <w:rPr>
          <w:rFonts w:ascii="Tahoma" w:hAnsi="Tahoma" w:cs="Tahoma"/>
          <w:b/>
          <w:bCs/>
        </w:rPr>
        <w:t>(</w:t>
      </w:r>
      <w:proofErr w:type="spellStart"/>
      <w:r w:rsidRPr="00D92243">
        <w:rPr>
          <w:rFonts w:ascii="Tahoma" w:hAnsi="Tahoma" w:cs="Tahoma"/>
          <w:b/>
          <w:bCs/>
        </w:rPr>
        <w:t>wymagane</w:t>
      </w:r>
      <w:proofErr w:type="spellEnd"/>
      <w:r w:rsidRPr="00D92243">
        <w:rPr>
          <w:rFonts w:ascii="Tahoma" w:hAnsi="Tahoma" w:cs="Tahoma"/>
          <w:b/>
          <w:bCs/>
        </w:rPr>
        <w:t xml:space="preserve"> </w:t>
      </w:r>
      <w:proofErr w:type="spellStart"/>
      <w:r w:rsidRPr="00D92243">
        <w:rPr>
          <w:rFonts w:ascii="Tahoma" w:hAnsi="Tahoma" w:cs="Tahoma"/>
          <w:b/>
          <w:bCs/>
        </w:rPr>
        <w:t>parametry</w:t>
      </w:r>
      <w:proofErr w:type="spellEnd"/>
      <w:r w:rsidRPr="00D92243">
        <w:rPr>
          <w:rFonts w:ascii="Tahoma" w:hAnsi="Tahoma" w:cs="Tahoma"/>
          <w:b/>
          <w:bCs/>
        </w:rPr>
        <w:t>)</w:t>
      </w:r>
    </w:p>
    <w:p w:rsidR="0090249E" w:rsidRDefault="0090249E" w:rsidP="0090249E">
      <w:pPr>
        <w:shd w:val="clear" w:color="auto" w:fill="BFBFBF" w:themeFill="background1" w:themeFillShade="BF"/>
        <w:jc w:val="both"/>
        <w:rPr>
          <w:b/>
          <w:bCs/>
        </w:rPr>
      </w:pPr>
    </w:p>
    <w:p w:rsidR="0090249E" w:rsidRPr="00EA2701" w:rsidRDefault="0090249E">
      <w:pPr>
        <w:rPr>
          <w:rFonts w:ascii="Tahoma" w:hAnsi="Tahoma" w:cs="Tahoma"/>
          <w:b/>
          <w:szCs w:val="20"/>
          <w:lang w:val="pl-PL"/>
        </w:rPr>
      </w:pPr>
    </w:p>
    <w:p w:rsidR="008A3381" w:rsidRPr="00EE4D0C" w:rsidRDefault="008A3381" w:rsidP="00824A5A">
      <w:pPr>
        <w:rPr>
          <w:rFonts w:ascii="Tahoma" w:hAnsi="Tahoma" w:cs="Tahoma"/>
          <w:b/>
          <w:szCs w:val="20"/>
          <w:lang w:val="pl-PL"/>
        </w:rPr>
      </w:pPr>
      <w:r w:rsidRPr="00EA2701">
        <w:rPr>
          <w:rFonts w:ascii="Tahoma" w:hAnsi="Tahoma" w:cs="Tahoma"/>
          <w:b/>
          <w:szCs w:val="20"/>
          <w:lang w:val="pl-PL"/>
        </w:rPr>
        <w:t xml:space="preserve">Zadanie nr  </w:t>
      </w:r>
      <w:r w:rsidR="00EE4D0C">
        <w:rPr>
          <w:rFonts w:ascii="Tahoma" w:hAnsi="Tahoma" w:cs="Tahoma"/>
          <w:b/>
          <w:szCs w:val="20"/>
          <w:lang w:val="pl-PL"/>
        </w:rPr>
        <w:t>2</w:t>
      </w:r>
      <w:r w:rsidRPr="00EA2701">
        <w:rPr>
          <w:rFonts w:ascii="Tahoma" w:hAnsi="Tahoma" w:cs="Tahoma"/>
          <w:b/>
          <w:szCs w:val="20"/>
          <w:lang w:val="pl-PL"/>
        </w:rPr>
        <w:t xml:space="preserve">  Opis parametrów wymaganych dla </w:t>
      </w:r>
      <w:r w:rsidRPr="0045482C">
        <w:rPr>
          <w:rFonts w:ascii="Tahoma" w:hAnsi="Tahoma" w:cs="Tahoma"/>
          <w:b/>
          <w:bCs/>
          <w:lang w:val="pl-PL"/>
        </w:rPr>
        <w:t>Kardiomonitor</w:t>
      </w:r>
      <w:r w:rsidR="001D058A" w:rsidRPr="0045482C">
        <w:rPr>
          <w:rFonts w:ascii="Tahoma" w:hAnsi="Tahoma" w:cs="Tahoma"/>
          <w:b/>
          <w:bCs/>
          <w:lang w:val="pl-PL"/>
        </w:rPr>
        <w:t xml:space="preserve"> transportowy</w:t>
      </w:r>
    </w:p>
    <w:p w:rsidR="008A3381" w:rsidRPr="00EA2701" w:rsidRDefault="008A3381" w:rsidP="00385802">
      <w:pPr>
        <w:rPr>
          <w:rFonts w:ascii="Tahoma" w:hAnsi="Tahoma" w:cs="Tahoma"/>
          <w:b/>
          <w:szCs w:val="20"/>
          <w:lang w:val="pl-PL"/>
        </w:rPr>
      </w:pPr>
    </w:p>
    <w:p w:rsidR="008A3381" w:rsidRPr="00EA2701" w:rsidRDefault="008A3381" w:rsidP="00385802">
      <w:pPr>
        <w:rPr>
          <w:rFonts w:ascii="Tahoma" w:hAnsi="Tahoma" w:cs="Tahoma"/>
          <w:b/>
          <w:szCs w:val="20"/>
          <w:lang w:val="pl-PL"/>
        </w:rPr>
      </w:pPr>
    </w:p>
    <w:tbl>
      <w:tblPr>
        <w:tblW w:w="1064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76"/>
        <w:gridCol w:w="5639"/>
        <w:gridCol w:w="4428"/>
      </w:tblGrid>
      <w:tr w:rsidR="008A3381" w:rsidRPr="00EA2701" w:rsidTr="00FB504C">
        <w:trPr>
          <w:cantSplit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EA2701" w:rsidRDefault="008A3381" w:rsidP="00410594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</w:pPr>
            <w:r w:rsidRPr="00EA2701"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  <w:t>Lp.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EA2701" w:rsidRDefault="008A3381" w:rsidP="00410594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</w:pPr>
            <w:r w:rsidRPr="00EA2701"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  <w:t>Sprzęt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EA2701" w:rsidRDefault="008A3381" w:rsidP="00410594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</w:pPr>
            <w:r w:rsidRPr="00EA2701">
              <w:rPr>
                <w:rFonts w:ascii="Tahoma" w:hAnsi="Tahoma" w:cs="Tahoma"/>
                <w:bCs/>
                <w:kern w:val="0"/>
                <w:sz w:val="18"/>
                <w:szCs w:val="18"/>
                <w:lang w:val="pl-PL" w:eastAsia="pl-PL" w:bidi="ar-SA"/>
              </w:rPr>
              <w:t>Liczba sztuk</w:t>
            </w:r>
          </w:p>
        </w:tc>
      </w:tr>
      <w:tr w:rsidR="008A3381" w:rsidRPr="00DD4FFE" w:rsidTr="00FB504C">
        <w:trPr>
          <w:cantSplit/>
          <w:trHeight w:val="60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8A3381" w:rsidP="00410594">
            <w:pPr>
              <w:widowControl/>
              <w:suppressAutoHyphens w:val="0"/>
              <w:ind w:left="1445" w:hanging="1445"/>
              <w:jc w:val="center"/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8A3381" w:rsidP="00824A5A">
            <w:pPr>
              <w:rPr>
                <w:rFonts w:ascii="Tahoma" w:hAnsi="Tahoma" w:cs="Tahoma"/>
                <w:b/>
                <w:bCs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b/>
                <w:bCs/>
                <w:sz w:val="22"/>
                <w:szCs w:val="22"/>
                <w:lang w:val="pl-PL"/>
              </w:rPr>
              <w:t xml:space="preserve">                       Kardiomonitor</w:t>
            </w:r>
            <w:r w:rsidR="001D058A" w:rsidRPr="00DD4FFE">
              <w:rPr>
                <w:rFonts w:ascii="Tahoma" w:hAnsi="Tahoma" w:cs="Tahoma"/>
                <w:b/>
                <w:bCs/>
                <w:sz w:val="22"/>
                <w:szCs w:val="22"/>
                <w:lang w:val="pl-PL"/>
              </w:rPr>
              <w:t xml:space="preserve"> Transportowy</w:t>
            </w:r>
            <w:r w:rsidR="00A830D3" w:rsidRPr="00DD4FFE">
              <w:rPr>
                <w:rFonts w:ascii="Tahoma" w:hAnsi="Tahoma" w:cs="Tahoma"/>
                <w:b/>
                <w:bCs/>
                <w:sz w:val="22"/>
                <w:szCs w:val="22"/>
                <w:lang w:val="pl-PL"/>
              </w:rPr>
              <w:t xml:space="preserve"> </w:t>
            </w:r>
          </w:p>
          <w:p w:rsidR="008A3381" w:rsidRPr="00DD4FFE" w:rsidRDefault="008A3381" w:rsidP="00256222">
            <w:pPr>
              <w:widowControl/>
              <w:suppressAutoHyphens w:val="0"/>
              <w:jc w:val="center"/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</w:pP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1D058A" w:rsidP="00410594">
            <w:pPr>
              <w:widowControl/>
              <w:suppressAutoHyphens w:val="0"/>
              <w:jc w:val="center"/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</w:pPr>
            <w:r w:rsidRPr="00DD4FFE"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  <w:t>2</w:t>
            </w:r>
          </w:p>
        </w:tc>
      </w:tr>
      <w:tr w:rsidR="008A3381" w:rsidRPr="00DD4FFE" w:rsidTr="00FB504C">
        <w:trPr>
          <w:cantSplit/>
          <w:trHeight w:val="83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A3381" w:rsidRPr="00DD4FFE" w:rsidRDefault="008A3381" w:rsidP="00430BD5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A3381" w:rsidRPr="00DD4FFE" w:rsidRDefault="008A3381" w:rsidP="00430BD5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  <w:t>Producent………………………………………………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8A3381" w:rsidRPr="00DD4FFE" w:rsidRDefault="008A3381" w:rsidP="00430BD5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b/>
                <w:bCs/>
                <w:kern w:val="0"/>
                <w:sz w:val="22"/>
                <w:szCs w:val="22"/>
                <w:lang w:val="pl-PL" w:eastAsia="pl-PL" w:bidi="ar-SA"/>
              </w:rPr>
              <w:t>Model……………………………………………</w:t>
            </w:r>
          </w:p>
        </w:tc>
      </w:tr>
      <w:tr w:rsidR="008A3381" w:rsidRPr="00DD4FFE" w:rsidTr="00FB504C">
        <w:trPr>
          <w:cantSplit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8A3381" w:rsidP="00410594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</w:pPr>
            <w:r w:rsidRPr="00DD4FFE"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  <w:t>L.p.</w:t>
            </w:r>
          </w:p>
        </w:tc>
        <w:tc>
          <w:tcPr>
            <w:tcW w:w="64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8A3381" w:rsidP="00410594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</w:pPr>
            <w:r w:rsidRPr="00DD4FFE"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  <w:t>Wymagania Zamawiającego</w:t>
            </w:r>
          </w:p>
        </w:tc>
        <w:tc>
          <w:tcPr>
            <w:tcW w:w="36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/>
            <w:vAlign w:val="center"/>
          </w:tcPr>
          <w:p w:rsidR="008A3381" w:rsidRPr="00DD4FFE" w:rsidRDefault="008A3381" w:rsidP="008B5B1A">
            <w:pPr>
              <w:widowControl/>
              <w:suppressAutoHyphens w:val="0"/>
              <w:jc w:val="center"/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</w:pPr>
            <w:r w:rsidRPr="00DD4FFE">
              <w:rPr>
                <w:rFonts w:ascii="Tahoma" w:hAnsi="Tahoma" w:cs="Tahoma"/>
                <w:bCs/>
                <w:kern w:val="0"/>
                <w:sz w:val="22"/>
                <w:szCs w:val="22"/>
                <w:lang w:val="pl-PL" w:eastAsia="pl-PL" w:bidi="ar-SA"/>
              </w:rPr>
              <w:t>Potwierdzenie minimalnych wymagań lub /Parametry oferowane (podać dokładne wartości ) oraz nr strony z katalogu</w:t>
            </w:r>
          </w:p>
        </w:tc>
      </w:tr>
      <w:tr w:rsidR="00473BF8" w:rsidRPr="00DD4FFE" w:rsidTr="00913A8B">
        <w:trPr>
          <w:cantSplit/>
          <w:trHeight w:val="32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Monitor pacjenta wyposażony w kolorowy ekran dotykowy, pojemnościowy z funkcją obsługi gestów, o przekątnej min. 5,5’’ z możliwością wyświetlenia min. 4 krzywych dynamicznych.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2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autoSpaceDE w:val="0"/>
              <w:autoSpaceDN w:val="0"/>
              <w:adjustRightInd w:val="0"/>
              <w:rPr>
                <w:rFonts w:ascii="Tahoma" w:hAnsi="Tahoma" w:cs="Tahoma"/>
                <w:sz w:val="22"/>
                <w:szCs w:val="22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Waga monitora transportowego poniżej 1 kg. Monitor zabezpieczony przed kurzem i wodą – stopień ochrony co najmniej IP43. </w:t>
            </w:r>
            <w:r w:rsidRPr="00DD4FFE">
              <w:rPr>
                <w:rFonts w:ascii="Tahoma" w:hAnsi="Tahoma" w:cs="Tahoma"/>
                <w:sz w:val="22"/>
                <w:szCs w:val="22"/>
              </w:rPr>
              <w:t xml:space="preserve">Monitor 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odporny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na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upadek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z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wysokości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co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najmniej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1 m.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6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Zasilanie monitora transportowego z sieci 230V/50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Hz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oraz awaryjne zasilanie akumulatorowe. Czas pracy na zasilaniu akumulatorowym min. 6 godzin (konfiguracja EKG, NIBP (co 15 minut), SpO2, Temperatura)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57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Komunikacja monitora pacjenta z u</w:t>
            </w:r>
            <w:r w:rsidRPr="00DD4FFE">
              <w:rPr>
                <w:rFonts w:ascii="Tahoma" w:eastAsia="TimesNewRoman" w:hAnsi="Tahoma" w:cs="Tahoma"/>
                <w:color w:val="000000" w:themeColor="text1"/>
                <w:sz w:val="22"/>
                <w:szCs w:val="22"/>
                <w:lang w:val="pl-PL"/>
              </w:rPr>
              <w:t>ż</w:t>
            </w: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ytkownikiem przez menu w j</w:t>
            </w:r>
            <w:r w:rsidRPr="00DD4FFE">
              <w:rPr>
                <w:rFonts w:ascii="Tahoma" w:eastAsia="TimesNewRoman" w:hAnsi="Tahoma" w:cs="Tahoma"/>
                <w:color w:val="000000" w:themeColor="text1"/>
                <w:sz w:val="22"/>
                <w:szCs w:val="22"/>
                <w:lang w:val="pl-PL"/>
              </w:rPr>
              <w:t>ę</w:t>
            </w: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 xml:space="preserve">zyku polskim.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23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223E2E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 xml:space="preserve">Zamawiający posiada w Oddziale monitory pacjenta </w:t>
            </w: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BeneView</w:t>
            </w:r>
            <w:proofErr w:type="spellEnd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 xml:space="preserve">, producent </w:t>
            </w: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Mindray</w:t>
            </w:r>
            <w:proofErr w:type="spellEnd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, i oczekuje, że dostarczone monitory transportowe będą pracowały jako moduły pomiarowe tychże monitorów.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314C20">
            <w:pPr>
              <w:ind w:left="720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66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Style w:val="Stylwiadomocie-mail151"/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Alarmy 3-stopniowe (wizualne i akustyczne) wszystkich parametrów.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24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Style w:val="Stylwiadomocie-mail151"/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Alarmy z możliwością zawieszenia czasowego / z wyborem czasu zawieszenia/ lub na stałe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  <w:bookmarkStart w:id="0" w:name="_GoBack"/>
            <w:bookmarkEnd w:id="0"/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numPr>
                <w:ilvl w:val="0"/>
                <w:numId w:val="26"/>
              </w:numPr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Automatyczne ustawianie granic alarmowych w stosunku do aktualnych pomiarów u pacjenta dorosłego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numPr>
                <w:ilvl w:val="0"/>
                <w:numId w:val="26"/>
              </w:numPr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>R</w:t>
            </w:r>
            <w:r w:rsidRPr="00DD4FFE">
              <w:rPr>
                <w:rFonts w:ascii="Tahoma" w:eastAsia="TimesNewRoman" w:hAnsi="Tahoma" w:cs="Tahoma"/>
                <w:color w:val="000000" w:themeColor="text1"/>
                <w:sz w:val="22"/>
                <w:szCs w:val="22"/>
              </w:rPr>
              <w:t>ę</w:t>
            </w: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>czne</w:t>
            </w:r>
            <w:proofErr w:type="spellEnd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>ustawianie</w:t>
            </w:r>
            <w:proofErr w:type="spellEnd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>granic</w:t>
            </w:r>
            <w:proofErr w:type="spellEnd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</w:rPr>
              <w:t>alarmowych</w:t>
            </w:r>
            <w:proofErr w:type="spellEnd"/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numPr>
                <w:ilvl w:val="0"/>
                <w:numId w:val="26"/>
              </w:numPr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color w:val="000000" w:themeColor="text1"/>
                <w:sz w:val="22"/>
                <w:szCs w:val="22"/>
                <w:lang w:val="pl-PL"/>
              </w:rPr>
              <w:t>Chłodzenie konwekcyjne monitora transportowego zapewniające cichą pracę i nie wymagające wymiany filtrów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FB504C">
            <w:pPr>
              <w:pStyle w:val="Akapitzlist"/>
              <w:numPr>
                <w:ilvl w:val="0"/>
                <w:numId w:val="26"/>
              </w:numPr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Pamięć – co najmniej: </w:t>
            </w:r>
          </w:p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- 1</w:t>
            </w:r>
            <w:r w:rsidR="00210C1F" w:rsidRPr="00DD4FFE">
              <w:rPr>
                <w:rFonts w:ascii="Tahoma" w:hAnsi="Tahoma" w:cs="Tahoma"/>
                <w:sz w:val="22"/>
                <w:szCs w:val="22"/>
                <w:lang w:val="pl-PL"/>
              </w:rPr>
              <w:t>0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0 godzin trendów graficznych i tabelarycznych, </w:t>
            </w:r>
          </w:p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- </w:t>
            </w:r>
            <w:r w:rsidR="00210C1F" w:rsidRPr="00DD4FFE">
              <w:rPr>
                <w:rFonts w:ascii="Tahoma" w:hAnsi="Tahoma" w:cs="Tahoma"/>
                <w:sz w:val="22"/>
                <w:szCs w:val="22"/>
                <w:lang w:val="pl-PL"/>
              </w:rPr>
              <w:t>2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00 zdarzeń alarmowych (odcinki krzywych i wartości parametrów), </w:t>
            </w:r>
          </w:p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- 1</w:t>
            </w:r>
            <w:r w:rsidR="00210C1F" w:rsidRPr="00DD4FFE">
              <w:rPr>
                <w:rFonts w:ascii="Tahoma" w:hAnsi="Tahoma" w:cs="Tahoma"/>
                <w:sz w:val="22"/>
                <w:szCs w:val="22"/>
                <w:lang w:val="pl-PL"/>
              </w:rPr>
              <w:t>0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godzin krzywych dynamicznych (funkcja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full-disclosure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).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EKG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Zakres częstości rytmu serca: minimum 15÷300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bpm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.</w:t>
            </w:r>
          </w:p>
          <w:p w:rsidR="00E071DC" w:rsidRPr="00DD4FFE" w:rsidRDefault="00E071DC" w:rsidP="00E071DC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Monitorowanie EKG przy wykorzystaniu przewodu 3. i 5. końcówkowego 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Prędkości kreślenia co najmniej do wyboru: 6,25 mm/s; 12,5 mm/s; 25 mm/s; 50 mm/s.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Wzmocnienie: co najmniej 0,125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; 0,25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; 0,5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; 1,0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; 2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; 4,0 cm/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; auto.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12.5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Analiza odchylenia odcinka ST w siedmiu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odprowadzeniach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jednocześnie w zakresie od -2,0 do +2,0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mV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.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Możliwość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ustawienia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jednostki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pomiarowej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mm.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12.6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Prezentacja zmian odchylenia ST w postaci wzorcowych odcinków ST z nanoszonymi na nie bieżącymi  odcinkami lub w formie wykresów kołowych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7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Monitorowanie odcinka QT oraz obliczanie wartości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QTc</w:t>
            </w:r>
            <w:proofErr w:type="spellEnd"/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12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8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Analiza zaburzeń rytmu (co najmniej 24), z rozpoznawaniem co najmniej następujących zaburzeń: Bradykardia, Tachykardia,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Asystolia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, Tachykardia komorowa, Migotanie komór, Migotanie przedsionków, Salwa komorowa, PVC/min wysokie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402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FB504C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oddechów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(RESP).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3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shd w:val="clear" w:color="auto" w:fill="FF0000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Zakres pomiaru: minimum 1-180 oddechów /min </w:t>
            </w:r>
            <w:r w:rsidRPr="00DD4FFE">
              <w:rPr>
                <w:rFonts w:ascii="Tahoma" w:hAnsi="Tahoma" w:cs="Tahoma"/>
                <w:sz w:val="22"/>
                <w:szCs w:val="22"/>
                <w:shd w:val="clear" w:color="auto" w:fill="FF0000"/>
                <w:lang w:val="pl-PL"/>
              </w:rPr>
              <w:t xml:space="preserve">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3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iCs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Dokładność pomiaru: nie gorsza niż +/-2 oddech /min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314C20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3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.7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Prędkość kreślenia: co najmniej 3 mm/s; 6,25 mm/s; 12,5 mm/s; 25mm/s, 50 mm/s.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3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="00210C1F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Możliwość wyboru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odprowadzeń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do monitorowania respiracji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FB504C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saturacji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(SpO2).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14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Zakres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pomiaru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saturacji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>: 0÷100%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14.2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Zakres pomiaru pulsu: co najmniej 20÷300/min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14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Dokładność pomiaru saturacji w zakresie 70÷100%: nie gorsza niż +/- 3%.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210C1F" w:rsidP="00210C1F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lastRenderedPageBreak/>
              <w:t>14.4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Funkcja 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/>
              </w:rPr>
              <w:t>pozwalająca na jednoczesny pomiar SpO2 i nieinwazyjnego ciśnienia bez wywoływania alarmu SpO2 w momencie pompowania mankietu na kończynie na której założony jest czujnik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FB504C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14.5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r w:rsidRPr="00DD4FFE">
              <w:rPr>
                <w:rFonts w:ascii="Tahoma" w:hAnsi="Tahoma" w:cs="Tahoma"/>
                <w:sz w:val="22"/>
                <w:szCs w:val="22"/>
              </w:rPr>
              <w:t xml:space="preserve">Alarm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desaturacji</w:t>
            </w:r>
            <w:proofErr w:type="spellEnd"/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FB504C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Pomiar ciśnienia krwi metodą nieinwazyjną (NIBP).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FB504C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Oscylometryczna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metoda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pomiaru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FB504C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Zakres pomiaru ciśnienia: co najmniej 15÷280 mmHg.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FB504C">
            <w:pPr>
              <w:widowControl/>
              <w:suppressAutoHyphens w:val="0"/>
              <w:ind w:left="113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15.3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Zakres pomiaru pulsu wraz z NIBP: co najmniej 30÷300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bpm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4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Dokładność pomiaru: nie gorsza niż +/- 5mmHg.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5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Tryb pomiaru: </w:t>
            </w:r>
          </w:p>
          <w:p w:rsidR="00473BF8" w:rsidRPr="00DD4FFE" w:rsidRDefault="00473BF8" w:rsidP="00913A8B">
            <w:pPr>
              <w:pStyle w:val="Akapitzlist"/>
              <w:ind w:left="108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- AUTO; </w:t>
            </w:r>
          </w:p>
          <w:p w:rsidR="00473BF8" w:rsidRPr="00DD4FFE" w:rsidRDefault="00473BF8" w:rsidP="00913A8B">
            <w:pPr>
              <w:pStyle w:val="Akapitzlist"/>
              <w:ind w:left="108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- Ręczny;</w:t>
            </w:r>
          </w:p>
          <w:p w:rsidR="00473BF8" w:rsidRPr="00DD4FFE" w:rsidRDefault="00473BF8" w:rsidP="00913A8B">
            <w:pPr>
              <w:pStyle w:val="Akapitzlist"/>
              <w:ind w:left="108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- Sekwencyjny.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6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Zakres programowania interwałów w trybie AUTO: co najmniej 1÷480 minut.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7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Możliwość wstępnego ustawienia ciśnienia w mankiecie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15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</w:t>
            </w: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8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Funkcja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stazy</w:t>
            </w:r>
            <w:proofErr w:type="spellEnd"/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535CDE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Pomiar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temperatury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(TEMP)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16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.1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Zakres pomiarowy: co najmniej 25÷42˚C.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16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.2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Dokładność pomiaru: nie gorsza niż +/- 0,1˚C.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FB504C" w:rsidP="00337719">
            <w:pPr>
              <w:widowControl/>
              <w:suppressAutoHyphens w:val="0"/>
              <w:ind w:left="5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  <w:r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16</w:t>
            </w:r>
            <w:r w:rsidR="00473BF8" w:rsidRPr="00DD4FFE"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  <w:t>.3</w:t>
            </w: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Jednoczesne wyświetlanie co najmniej trzech wartości : 2 temperatury ciała i temperatura różnicowa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0C1F" w:rsidRPr="00DD4FFE" w:rsidRDefault="00210C1F" w:rsidP="00210C1F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uchwyt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do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przenoszenia</w:t>
            </w:r>
            <w:proofErr w:type="spellEnd"/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210C1F">
            <w:pPr>
              <w:pStyle w:val="Akapitzlist"/>
              <w:widowControl/>
              <w:numPr>
                <w:ilvl w:val="0"/>
                <w:numId w:val="26"/>
              </w:numPr>
              <w:suppressAutoHyphens w:val="0"/>
              <w:ind w:left="567"/>
              <w:rPr>
                <w:rFonts w:ascii="Tahoma" w:hAnsi="Tahoma" w:cs="Tahoma"/>
                <w:color w:val="000000"/>
                <w:sz w:val="22"/>
                <w:szCs w:val="22"/>
                <w:lang w:val="pl-PL" w:eastAsia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widowControl/>
              <w:suppressAutoHyphens w:val="0"/>
              <w:rPr>
                <w:rFonts w:ascii="Tahoma" w:hAnsi="Tahoma" w:cs="Tahoma"/>
                <w:sz w:val="22"/>
                <w:szCs w:val="22"/>
              </w:rPr>
            </w:pPr>
            <w:proofErr w:type="spellStart"/>
            <w:r w:rsidRPr="00DD4FFE">
              <w:rPr>
                <w:rFonts w:ascii="Tahoma" w:hAnsi="Tahoma" w:cs="Tahoma"/>
                <w:sz w:val="22"/>
                <w:szCs w:val="22"/>
              </w:rPr>
              <w:t>zasilacz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</w:rPr>
              <w:t xml:space="preserve"> 230 V/ 50 Hz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ind w:left="360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color w:val="00000A"/>
                <w:sz w:val="22"/>
                <w:szCs w:val="22"/>
                <w:lang w:val="pl-PL" w:eastAsia="en-US"/>
              </w:rPr>
            </w:pPr>
            <w:r w:rsidRPr="00DD4FFE">
              <w:rPr>
                <w:rFonts w:ascii="Tahoma" w:eastAsia="DotumChe" w:hAnsi="Tahoma" w:cs="Tahoma"/>
                <w:b/>
                <w:bCs/>
                <w:sz w:val="22"/>
                <w:szCs w:val="22"/>
                <w:lang w:val="pl-PL"/>
              </w:rPr>
              <w:t>Wymagania dodatkowe</w:t>
            </w:r>
          </w:p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 w:eastAsia="en-US"/>
              </w:rPr>
            </w:pP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Kabel EKG 5-odprowadzeniowy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szt., rozłączany zestaw 5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odprowadzeń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szt., rozłączany zestaw 3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odprowadzeń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– 6 szt.,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Przewód łączący do mankietów do pomiaru NIBP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Mankiet dla dorosłych, pomiar NIBP: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bariatryczny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Mankiet dla dorosłych, pomiar NIBP: duży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Mankiet dla dorosłych, pomiar NIBP: średni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8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Mankiet dla dorosłych, pomiar NIBP: mały -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2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Czujnik SpO2 na palec dla dorosłych typu klips z kablem połączeniowym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kpl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42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Czujnik SpO2 na palec, dla dorosłych, typu </w:t>
            </w:r>
            <w:proofErr w:type="spellStart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soft</w:t>
            </w:r>
            <w:proofErr w:type="spellEnd"/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–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4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szt.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Długość udzielanej gwarancji na cały przedmiot dostawy minimum. 24 miesięcy.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Okres gwarancji będzie liczony od daty uruchomienia sprzętu w siedzibie Zamawiającego (podpisanie protokołu z uruchomienia).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Wszystkie naprawy gwarancyjne wykonywane będą przez autoryzowany serwis producenta z użyciem oryginalnych części.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Czas naprawy nie dłuższy niż 5 dni roboczych tj. od poniedziałku do piątku z wyłączeniem dni ustawowo wolnych od pracy liczony od dnia zgłoszenia usterki.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AC1DB7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Niesprawności</w:t>
            </w:r>
            <w:r w:rsidR="00473BF8"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przyjmowanie będą telefonicznie lub mailowo w dni robocze od 8 do 15.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W przypadku naprawy trwającej powyżej 5 dni roboczych, dostawca dostarczy sprzęt zastępczy o takich samych parametrach w ciągu 7 dni roboczych od dnia zgłoszenia usterki/awarii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Możliwość maksymalnie 3 awarii o tych samych objawach w przypadku wystąpienia czwartej awarii wymiana aparatu/podzespołu na nowy.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Dostawca wskaże serwis gwarancyjny i pogwarancyjny dostarczonego sprzętu i załączy do oferty oświadczenie tegoż serwisu o posiadaniu autoryzacji producenta.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Podczas trwania gwarancji przeglądy będą odbywać się w siedzibie zamawiającego.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39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W trakcie trwania gwarancji przeglądy będą bezpłatne.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autoSpaceDE w:val="0"/>
              <w:autoSpaceDN w:val="0"/>
              <w:adjustRightInd w:val="0"/>
              <w:rPr>
                <w:rFonts w:ascii="Tahoma" w:hAnsi="Tahoma" w:cs="Tahoma"/>
                <w:bCs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bCs/>
                <w:sz w:val="22"/>
                <w:szCs w:val="22"/>
                <w:lang w:val="pl-PL"/>
              </w:rPr>
              <w:t>Po wygaśnięciu umowy i zakończeniu okresu gwarancji, Wykonawca zobowiązuje się do odblokowania sprzętu w sposób zapewniający możliwość świadczenia usługi pogwarancyjnej obsługi serwisowej urządzenia bezpośrednio przez zamawiającego lub powierzenia jej podmiotowi trzeciemu. W szczególności, Wykonawca przekaże Zamawiającemu wszelkie niezbędne do tego dostępy i kody serwisowe do zakupionych urządzeń.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autoSpaceDE w:val="0"/>
              <w:autoSpaceDN w:val="0"/>
              <w:adjustRightInd w:val="0"/>
              <w:spacing w:line="256" w:lineRule="auto"/>
              <w:rPr>
                <w:rFonts w:ascii="Tahoma" w:hAnsi="Tahoma" w:cs="Tahoma"/>
                <w:kern w:val="2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Świadectwo dopuszczenia do użytkowania w Polsce (dokumenty potwierdzające, iż przedmiot dostawy jest wyrobem medycznym, zgodnie z Ustawą o wyrobach medycznych z dnia 20 maja 2010 roku)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13A8B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>Dostawca przekaże wykaz czynności przeglądowych, jak i częstotliwości przeglądów zgodnie z zaleceniami producenta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wraz z dostawą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. 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  <w:tr w:rsidR="00473BF8" w:rsidRPr="00DD4FFE" w:rsidTr="00913A8B">
        <w:trPr>
          <w:cantSplit/>
          <w:trHeight w:val="548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3BF8" w:rsidRPr="00DD4FFE" w:rsidRDefault="00473BF8" w:rsidP="009D1F88">
            <w:pPr>
              <w:numPr>
                <w:ilvl w:val="0"/>
                <w:numId w:val="25"/>
              </w:numPr>
              <w:ind w:left="567" w:right="-398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  <w:tc>
          <w:tcPr>
            <w:tcW w:w="6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AC1DB7">
            <w:pPr>
              <w:rPr>
                <w:rFonts w:ascii="Tahoma" w:hAnsi="Tahoma" w:cs="Tahoma"/>
                <w:sz w:val="22"/>
                <w:szCs w:val="22"/>
                <w:lang w:val="pl-PL"/>
              </w:rPr>
            </w:pP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Dostępność części zamiennych i aktualizacji oprogramowania przez okres </w:t>
            </w:r>
            <w:r w:rsidR="00AC1DB7" w:rsidRPr="00DD4FFE">
              <w:rPr>
                <w:rFonts w:ascii="Tahoma" w:hAnsi="Tahoma" w:cs="Tahoma"/>
                <w:sz w:val="22"/>
                <w:szCs w:val="22"/>
                <w:lang w:val="pl-PL"/>
              </w:rPr>
              <w:t>8</w:t>
            </w:r>
            <w:r w:rsidRPr="00DD4FFE">
              <w:rPr>
                <w:rFonts w:ascii="Tahoma" w:hAnsi="Tahoma" w:cs="Tahoma"/>
                <w:sz w:val="22"/>
                <w:szCs w:val="22"/>
                <w:lang w:val="pl-PL"/>
              </w:rPr>
              <w:t xml:space="preserve"> lat od daty dostawy.</w:t>
            </w:r>
          </w:p>
        </w:tc>
        <w:tc>
          <w:tcPr>
            <w:tcW w:w="3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BF8" w:rsidRPr="00DD4FFE" w:rsidRDefault="00473BF8" w:rsidP="00931218">
            <w:pPr>
              <w:jc w:val="center"/>
              <w:rPr>
                <w:rFonts w:ascii="Tahoma" w:hAnsi="Tahoma" w:cs="Tahoma"/>
                <w:sz w:val="22"/>
                <w:szCs w:val="22"/>
                <w:lang w:val="pl-PL"/>
              </w:rPr>
            </w:pPr>
          </w:p>
        </w:tc>
      </w:tr>
    </w:tbl>
    <w:p w:rsidR="008A3381" w:rsidRPr="00DD4FFE" w:rsidRDefault="008A3381">
      <w:pPr>
        <w:rPr>
          <w:rFonts w:ascii="Tahoma" w:hAnsi="Tahoma" w:cs="Tahoma"/>
          <w:sz w:val="22"/>
          <w:szCs w:val="22"/>
          <w:lang w:val="pl-PL"/>
        </w:rPr>
      </w:pPr>
    </w:p>
    <w:p w:rsidR="008A3381" w:rsidRPr="00EA2701" w:rsidRDefault="008A3381" w:rsidP="003A48D8">
      <w:pPr>
        <w:suppressAutoHyphens w:val="0"/>
        <w:rPr>
          <w:rFonts w:ascii="Tahoma" w:hAnsi="Tahoma" w:cs="Tahoma"/>
          <w:b/>
          <w:bCs/>
          <w:sz w:val="18"/>
          <w:szCs w:val="18"/>
          <w:lang w:val="pl-PL"/>
        </w:rPr>
      </w:pPr>
      <w:r w:rsidRPr="00EA2701">
        <w:rPr>
          <w:rFonts w:ascii="Tahoma" w:hAnsi="Tahoma" w:cs="Tahoma"/>
          <w:b/>
          <w:bCs/>
          <w:sz w:val="18"/>
          <w:szCs w:val="18"/>
          <w:lang w:val="pl-PL"/>
        </w:rPr>
        <w:t>POUCZENIE:</w:t>
      </w:r>
    </w:p>
    <w:p w:rsidR="008A3381" w:rsidRPr="00EA2701" w:rsidRDefault="008A3381" w:rsidP="003A48D8">
      <w:pPr>
        <w:suppressAutoHyphens w:val="0"/>
        <w:jc w:val="both"/>
        <w:rPr>
          <w:rFonts w:ascii="Tahoma" w:hAnsi="Tahoma" w:cs="Tahoma"/>
          <w:bCs/>
          <w:sz w:val="18"/>
          <w:szCs w:val="18"/>
          <w:lang w:val="pl-PL"/>
        </w:rPr>
      </w:pPr>
      <w:r w:rsidRPr="00EA2701">
        <w:rPr>
          <w:rFonts w:ascii="Tahoma" w:hAnsi="Tahoma" w:cs="Tahoma"/>
          <w:bCs/>
          <w:sz w:val="18"/>
          <w:szCs w:val="18"/>
          <w:lang w:val="pl-PL"/>
        </w:rPr>
        <w:t>W przypadku, gdy Wykonawca nie poda dokładnej wartości oferowanego parametru, a jedynie zamieści odpowiedź „TAK” lub „min./max.” Zamawiający uzna, że oferowany parametr ma wartość odpowiadającą wartości określonej przez Zamawiającego w kolumnie „Wymagania zamawiającego”.</w:t>
      </w:r>
    </w:p>
    <w:p w:rsidR="008A3381" w:rsidRPr="00EA2701" w:rsidRDefault="008A3381" w:rsidP="003A48D8">
      <w:pPr>
        <w:suppressAutoHyphens w:val="0"/>
        <w:jc w:val="both"/>
        <w:rPr>
          <w:rFonts w:ascii="Tahoma" w:hAnsi="Tahoma" w:cs="Tahoma"/>
          <w:sz w:val="18"/>
          <w:szCs w:val="18"/>
          <w:lang w:val="pl-PL"/>
        </w:rPr>
      </w:pPr>
    </w:p>
    <w:p w:rsidR="008A3381" w:rsidRPr="00EA2701" w:rsidRDefault="008A3381" w:rsidP="003A48D8">
      <w:pPr>
        <w:suppressAutoHyphens w:val="0"/>
        <w:jc w:val="both"/>
        <w:rPr>
          <w:rFonts w:ascii="Tahoma" w:hAnsi="Tahoma" w:cs="Tahoma"/>
          <w:b/>
          <w:sz w:val="20"/>
          <w:szCs w:val="20"/>
          <w:lang w:val="pl-PL"/>
        </w:rPr>
      </w:pPr>
    </w:p>
    <w:p w:rsidR="008A3381" w:rsidRPr="00EA2701" w:rsidRDefault="008A3381" w:rsidP="003A48D8">
      <w:pPr>
        <w:suppressAutoHyphens w:val="0"/>
        <w:jc w:val="both"/>
        <w:rPr>
          <w:rFonts w:ascii="Tahoma" w:hAnsi="Tahoma" w:cs="Tahoma"/>
          <w:b/>
          <w:sz w:val="20"/>
          <w:szCs w:val="20"/>
          <w:lang w:val="pl-PL"/>
        </w:rPr>
      </w:pPr>
    </w:p>
    <w:p w:rsidR="008A3381" w:rsidRPr="00EA2701" w:rsidRDefault="008A3381" w:rsidP="003A48D8">
      <w:pPr>
        <w:suppressAutoHyphens w:val="0"/>
        <w:jc w:val="both"/>
        <w:rPr>
          <w:rFonts w:ascii="Tahoma" w:hAnsi="Tahoma" w:cs="Tahoma"/>
          <w:b/>
          <w:sz w:val="20"/>
          <w:szCs w:val="20"/>
          <w:lang w:val="pl-PL"/>
        </w:rPr>
      </w:pPr>
    </w:p>
    <w:p w:rsidR="008A3381" w:rsidRPr="00EA2701" w:rsidRDefault="008A3381" w:rsidP="003A48D8">
      <w:pPr>
        <w:suppressAutoHyphens w:val="0"/>
        <w:rPr>
          <w:rFonts w:ascii="Tahoma" w:hAnsi="Tahoma" w:cs="Tahoma"/>
          <w:sz w:val="18"/>
          <w:szCs w:val="18"/>
          <w:lang w:val="pl-PL"/>
        </w:rPr>
      </w:pPr>
      <w:r w:rsidRPr="00EA2701">
        <w:rPr>
          <w:rFonts w:ascii="Tahoma" w:hAnsi="Tahoma" w:cs="Tahoma"/>
          <w:sz w:val="18"/>
          <w:szCs w:val="18"/>
          <w:lang w:val="pl-PL"/>
        </w:rPr>
        <w:t xml:space="preserve">....................................……..……                 </w:t>
      </w:r>
      <w:r w:rsidRPr="00EA2701">
        <w:rPr>
          <w:rFonts w:ascii="Tahoma" w:hAnsi="Tahoma" w:cs="Tahoma"/>
          <w:sz w:val="18"/>
          <w:szCs w:val="18"/>
          <w:lang w:val="pl-PL"/>
        </w:rPr>
        <w:tab/>
        <w:t xml:space="preserve"> ………..………………………………………..……………………………                                                                     </w:t>
      </w:r>
    </w:p>
    <w:p w:rsidR="008A3381" w:rsidRPr="00EA2701" w:rsidRDefault="008A3381" w:rsidP="003A48D8">
      <w:pPr>
        <w:tabs>
          <w:tab w:val="left" w:pos="4253"/>
        </w:tabs>
        <w:suppressAutoHyphens w:val="0"/>
        <w:rPr>
          <w:rFonts w:ascii="Tahoma" w:hAnsi="Tahoma" w:cs="Tahoma"/>
          <w:sz w:val="18"/>
          <w:szCs w:val="18"/>
          <w:lang w:val="pl-PL"/>
        </w:rPr>
      </w:pPr>
      <w:r w:rsidRPr="00EA2701">
        <w:rPr>
          <w:rFonts w:ascii="Tahoma" w:hAnsi="Tahoma" w:cs="Tahoma"/>
          <w:sz w:val="18"/>
          <w:szCs w:val="18"/>
          <w:lang w:val="pl-PL"/>
        </w:rPr>
        <w:t xml:space="preserve">         (miejscowość, data)                              </w:t>
      </w:r>
      <w:r w:rsidRPr="00EA2701">
        <w:rPr>
          <w:rFonts w:ascii="Tahoma" w:hAnsi="Tahoma" w:cs="Tahoma"/>
          <w:sz w:val="18"/>
          <w:szCs w:val="18"/>
          <w:lang w:val="pl-PL"/>
        </w:rPr>
        <w:tab/>
        <w:t xml:space="preserve">(pieczęć i podpis osoby / osób wskazanych w </w:t>
      </w:r>
    </w:p>
    <w:p w:rsidR="008A3381" w:rsidRPr="00EA2701" w:rsidRDefault="008A3381" w:rsidP="003A48D8">
      <w:pPr>
        <w:suppressAutoHyphens w:val="0"/>
        <w:rPr>
          <w:rFonts w:ascii="Tahoma" w:hAnsi="Tahoma" w:cs="Tahoma"/>
          <w:sz w:val="18"/>
          <w:szCs w:val="18"/>
          <w:lang w:val="pl-PL"/>
        </w:rPr>
      </w:pPr>
      <w:r w:rsidRPr="00EA2701">
        <w:rPr>
          <w:rFonts w:ascii="Tahoma" w:hAnsi="Tahoma" w:cs="Tahoma"/>
          <w:sz w:val="18"/>
          <w:szCs w:val="18"/>
          <w:lang w:val="pl-PL"/>
        </w:rPr>
        <w:tab/>
      </w:r>
      <w:r w:rsidRPr="00EA2701">
        <w:rPr>
          <w:rFonts w:ascii="Tahoma" w:hAnsi="Tahoma" w:cs="Tahoma"/>
          <w:sz w:val="18"/>
          <w:szCs w:val="18"/>
          <w:lang w:val="pl-PL"/>
        </w:rPr>
        <w:tab/>
      </w:r>
      <w:r w:rsidRPr="00EA2701">
        <w:rPr>
          <w:rFonts w:ascii="Tahoma" w:hAnsi="Tahoma" w:cs="Tahoma"/>
          <w:sz w:val="18"/>
          <w:szCs w:val="18"/>
          <w:lang w:val="pl-PL"/>
        </w:rPr>
        <w:tab/>
      </w:r>
      <w:r w:rsidRPr="00EA2701">
        <w:rPr>
          <w:rFonts w:ascii="Tahoma" w:hAnsi="Tahoma" w:cs="Tahoma"/>
          <w:sz w:val="18"/>
          <w:szCs w:val="18"/>
          <w:lang w:val="pl-PL"/>
        </w:rPr>
        <w:tab/>
      </w:r>
      <w:r w:rsidRPr="00EA2701">
        <w:rPr>
          <w:rFonts w:ascii="Tahoma" w:hAnsi="Tahoma" w:cs="Tahoma"/>
          <w:sz w:val="18"/>
          <w:szCs w:val="18"/>
          <w:lang w:val="pl-PL"/>
        </w:rPr>
        <w:tab/>
      </w:r>
      <w:r w:rsidRPr="00EA2701">
        <w:rPr>
          <w:rFonts w:ascii="Tahoma" w:hAnsi="Tahoma" w:cs="Tahoma"/>
          <w:sz w:val="18"/>
          <w:szCs w:val="18"/>
          <w:lang w:val="pl-PL"/>
        </w:rPr>
        <w:tab/>
        <w:t xml:space="preserve">dokumencie, uprawnionej /uprawnionych  do  </w:t>
      </w:r>
    </w:p>
    <w:p w:rsidR="008A3381" w:rsidRPr="00EA2701" w:rsidRDefault="008A3381" w:rsidP="003A48D8">
      <w:pPr>
        <w:suppressAutoHyphens w:val="0"/>
        <w:ind w:left="4248"/>
        <w:rPr>
          <w:rFonts w:ascii="Tahoma" w:hAnsi="Tahoma" w:cs="Tahoma"/>
          <w:sz w:val="18"/>
          <w:szCs w:val="18"/>
          <w:lang w:val="pl-PL"/>
        </w:rPr>
      </w:pPr>
      <w:r w:rsidRPr="00EA2701">
        <w:rPr>
          <w:rFonts w:ascii="Tahoma" w:hAnsi="Tahoma" w:cs="Tahoma"/>
          <w:sz w:val="18"/>
          <w:szCs w:val="18"/>
          <w:lang w:val="pl-PL"/>
        </w:rPr>
        <w:t>występowania  w obrocie prawnym, reprezentowania Wykonawcy i składania oświadczeń woli w jego imieniu</w:t>
      </w:r>
    </w:p>
    <w:p w:rsidR="008A3381" w:rsidRPr="00EA2701" w:rsidRDefault="008A3381" w:rsidP="003A48D8">
      <w:pPr>
        <w:suppressAutoHyphens w:val="0"/>
        <w:rPr>
          <w:rFonts w:ascii="Tahoma" w:hAnsi="Tahoma" w:cs="Tahoma"/>
          <w:sz w:val="18"/>
          <w:szCs w:val="18"/>
          <w:lang w:val="pl-PL"/>
        </w:rPr>
      </w:pPr>
    </w:p>
    <w:p w:rsidR="008A3381" w:rsidRPr="00EA2701" w:rsidRDefault="008A3381" w:rsidP="003A48D8">
      <w:pPr>
        <w:suppressAutoHyphens w:val="0"/>
        <w:rPr>
          <w:rFonts w:ascii="Tahoma" w:hAnsi="Tahoma" w:cs="Tahoma"/>
          <w:sz w:val="18"/>
          <w:szCs w:val="18"/>
          <w:lang w:val="pl-PL"/>
        </w:rPr>
      </w:pPr>
    </w:p>
    <w:p w:rsidR="008A3381" w:rsidRPr="00EA2701" w:rsidRDefault="008A3381" w:rsidP="003A48D8">
      <w:pPr>
        <w:rPr>
          <w:rFonts w:ascii="Arial Narrow" w:hAnsi="Arial Narrow"/>
          <w:sz w:val="20"/>
          <w:szCs w:val="20"/>
          <w:lang w:val="pl-PL"/>
        </w:rPr>
      </w:pPr>
      <w:r w:rsidRPr="00EA2701">
        <w:rPr>
          <w:rFonts w:ascii="Tahoma" w:hAnsi="Tahoma" w:cs="Tahoma"/>
          <w:sz w:val="18"/>
          <w:szCs w:val="18"/>
          <w:lang w:val="pl-PL"/>
        </w:rPr>
        <w:t>Art. 297  § 1 KODEKSU KARNEGO: Kto, w celu uzyskania dla siebie lub kogo innego (…) zamówienia publicznego, przedkłada podrobiony, przerobiony, poświadczający nieprawdę albo nierzetelny dokument albo nierzetelne, pisemne oświadczenie dotyczące okoliczności o istotnym znaczeniu dla uzyskania (…) zamówienia, podlega karze pozbawienia wolności od 3 miesięcy do lat 5.</w:t>
      </w:r>
    </w:p>
    <w:sectPr w:rsidR="008A3381" w:rsidRPr="00EA2701" w:rsidSect="00AF3ECD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096C" w:rsidRDefault="0036096C" w:rsidP="003A48D8">
      <w:r>
        <w:separator/>
      </w:r>
    </w:p>
  </w:endnote>
  <w:endnote w:type="continuationSeparator" w:id="0">
    <w:p w:rsidR="0036096C" w:rsidRDefault="0036096C" w:rsidP="003A4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TimesNewRoman">
    <w:altName w:val="MS Mincho"/>
    <w:panose1 w:val="00000000000000000000"/>
    <w:charset w:val="00"/>
    <w:family w:val="roman"/>
    <w:notTrueType/>
    <w:pitch w:val="default"/>
    <w:sig w:usb0="00000000" w:usb1="08070000" w:usb2="00000010" w:usb3="00000000" w:csb0="00020001" w:csb1="00000000"/>
  </w:font>
  <w:font w:name="DotumChe"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71DC" w:rsidRPr="00DD4FFE" w:rsidRDefault="00E071DC" w:rsidP="00E071DC">
    <w:pPr>
      <w:pStyle w:val="Stopka"/>
      <w:rPr>
        <w:rFonts w:ascii="Tahoma" w:hAnsi="Tahoma" w:cs="Tahoma"/>
        <w:kern w:val="2"/>
        <w:sz w:val="20"/>
        <w:szCs w:val="20"/>
      </w:rPr>
    </w:pPr>
    <w:proofErr w:type="spellStart"/>
    <w:r w:rsidRPr="00DD4FFE">
      <w:rPr>
        <w:rFonts w:ascii="Tahoma" w:hAnsi="Tahoma" w:cs="Tahoma"/>
        <w:sz w:val="20"/>
        <w:szCs w:val="20"/>
      </w:rPr>
      <w:t>Znak</w:t>
    </w:r>
    <w:proofErr w:type="spellEnd"/>
    <w:r w:rsidRPr="00DD4FFE">
      <w:rPr>
        <w:rFonts w:ascii="Tahoma" w:hAnsi="Tahoma" w:cs="Tahoma"/>
        <w:sz w:val="20"/>
        <w:szCs w:val="20"/>
      </w:rPr>
      <w:t xml:space="preserve"> </w:t>
    </w:r>
    <w:proofErr w:type="spellStart"/>
    <w:r w:rsidRPr="00DD4FFE">
      <w:rPr>
        <w:rFonts w:ascii="Tahoma" w:hAnsi="Tahoma" w:cs="Tahoma"/>
        <w:sz w:val="20"/>
        <w:szCs w:val="20"/>
      </w:rPr>
      <w:t>sprawy</w:t>
    </w:r>
    <w:proofErr w:type="spellEnd"/>
    <w:r w:rsidRPr="00DD4FFE">
      <w:rPr>
        <w:rFonts w:ascii="Tahoma" w:hAnsi="Tahoma" w:cs="Tahoma"/>
        <w:sz w:val="20"/>
        <w:szCs w:val="20"/>
      </w:rPr>
      <w:t>: EP/220/107/2019</w:t>
    </w:r>
    <w:r w:rsidR="00DD4FFE" w:rsidRPr="00DD4FFE">
      <w:rPr>
        <w:rFonts w:ascii="Tahoma" w:hAnsi="Tahoma" w:cs="Tahoma"/>
        <w:sz w:val="20"/>
        <w:szCs w:val="20"/>
      </w:rPr>
      <w:t>/2020</w:t>
    </w:r>
  </w:p>
  <w:p w:rsidR="00E071DC" w:rsidRPr="00E071DC" w:rsidRDefault="00E071DC" w:rsidP="00E071D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096C" w:rsidRDefault="0036096C" w:rsidP="003A48D8">
      <w:r>
        <w:separator/>
      </w:r>
    </w:p>
  </w:footnote>
  <w:footnote w:type="continuationSeparator" w:id="0">
    <w:p w:rsidR="0036096C" w:rsidRDefault="0036096C" w:rsidP="003A4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096C" w:rsidRDefault="0036096C">
    <w:pPr>
      <w:pStyle w:val="Nagwek"/>
      <w:rPr>
        <w:noProof/>
        <w:lang w:val="pl-PL" w:eastAsia="pl-PL" w:bidi="ar-SA"/>
      </w:rPr>
    </w:pPr>
  </w:p>
  <w:p w:rsidR="0036096C" w:rsidRDefault="0036096C">
    <w:pPr>
      <w:pStyle w:val="Nagwek"/>
      <w:rPr>
        <w:noProof/>
        <w:lang w:val="pl-PL" w:eastAsia="pl-PL" w:bidi="ar-SA"/>
      </w:rPr>
    </w:pPr>
  </w:p>
  <w:p w:rsidR="0036096C" w:rsidRDefault="0036096C">
    <w:pPr>
      <w:pStyle w:val="Nagwek"/>
    </w:pPr>
  </w:p>
  <w:p w:rsidR="0036096C" w:rsidRDefault="003609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EA8448AA"/>
    <w:lvl w:ilvl="0">
      <w:start w:val="1"/>
      <w:numFmt w:val="decimal"/>
      <w:lvlText w:val="%1."/>
      <w:lvlJc w:val="left"/>
      <w:pPr>
        <w:tabs>
          <w:tab w:val="num" w:pos="0"/>
        </w:tabs>
        <w:ind w:left="568" w:hanging="284"/>
      </w:pPr>
      <w:rPr>
        <w:rFonts w:cs="Times New Roman" w:hint="default"/>
        <w:b w:val="0"/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  <w:rPr>
        <w:rFonts w:cs="Times New Roman"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  <w:rPr>
        <w:rFonts w:cs="Times New Roman" w:hint="default"/>
      </w:rPr>
    </w:lvl>
  </w:abstractNum>
  <w:abstractNum w:abstractNumId="2" w15:restartNumberingAfterBreak="0">
    <w:nsid w:val="06482609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-142"/>
        </w:tabs>
        <w:ind w:left="426" w:hanging="284"/>
      </w:pPr>
      <w:rPr>
        <w:rFonts w:cs="Times New Roman"/>
        <w:b w:val="0"/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  <w:rPr>
        <w:rFonts w:cs="Times New Roman"/>
      </w:rPr>
    </w:lvl>
  </w:abstractNum>
  <w:abstractNum w:abstractNumId="3" w15:restartNumberingAfterBreak="0">
    <w:nsid w:val="06B16203"/>
    <w:multiLevelType w:val="hybridMultilevel"/>
    <w:tmpl w:val="2F2E5DCA"/>
    <w:lvl w:ilvl="0" w:tplc="04150013">
      <w:start w:val="1"/>
      <w:numFmt w:val="upperRoman"/>
      <w:lvlText w:val="%1."/>
      <w:lvlJc w:val="righ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50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4" w15:restartNumberingAfterBreak="0">
    <w:nsid w:val="08111F7B"/>
    <w:multiLevelType w:val="hybridMultilevel"/>
    <w:tmpl w:val="E2020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045795"/>
    <w:multiLevelType w:val="hybridMultilevel"/>
    <w:tmpl w:val="66844FBE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EFF6D59"/>
    <w:multiLevelType w:val="hybridMultilevel"/>
    <w:tmpl w:val="BD9CA3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3D35C2"/>
    <w:multiLevelType w:val="hybridMultilevel"/>
    <w:tmpl w:val="2B58196C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50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8" w15:restartNumberingAfterBreak="0">
    <w:nsid w:val="13A71A24"/>
    <w:multiLevelType w:val="hybridMultilevel"/>
    <w:tmpl w:val="FA3C738C"/>
    <w:lvl w:ilvl="0" w:tplc="0415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9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5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1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9" w15:restartNumberingAfterBreak="0">
    <w:nsid w:val="157E2A63"/>
    <w:multiLevelType w:val="hybridMultilevel"/>
    <w:tmpl w:val="311C4CC6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611655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-142"/>
        </w:tabs>
        <w:ind w:left="426" w:hanging="284"/>
      </w:pPr>
      <w:rPr>
        <w:rFonts w:cs="Times New Roman"/>
        <w:b w:val="0"/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  <w:rPr>
        <w:rFonts w:cs="Times New Roman"/>
      </w:rPr>
    </w:lvl>
  </w:abstractNum>
  <w:abstractNum w:abstractNumId="11" w15:restartNumberingAfterBreak="0">
    <w:nsid w:val="18CB4A20"/>
    <w:multiLevelType w:val="hybridMultilevel"/>
    <w:tmpl w:val="777072B8"/>
    <w:lvl w:ilvl="0" w:tplc="A508B64E">
      <w:start w:val="240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29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1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73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45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7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9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1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338" w:hanging="180"/>
      </w:pPr>
      <w:rPr>
        <w:rFonts w:cs="Times New Roman"/>
      </w:rPr>
    </w:lvl>
  </w:abstractNum>
  <w:abstractNum w:abstractNumId="12" w15:restartNumberingAfterBreak="0">
    <w:nsid w:val="1C7B5522"/>
    <w:multiLevelType w:val="hybridMultilevel"/>
    <w:tmpl w:val="F188934C"/>
    <w:lvl w:ilvl="0" w:tplc="72D61DD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1D8C2EF4"/>
    <w:multiLevelType w:val="hybridMultilevel"/>
    <w:tmpl w:val="269EE1CE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4" w15:restartNumberingAfterBreak="0">
    <w:nsid w:val="1EF007A1"/>
    <w:multiLevelType w:val="hybridMultilevel"/>
    <w:tmpl w:val="39BADEA0"/>
    <w:lvl w:ilvl="0" w:tplc="04150013">
      <w:start w:val="1"/>
      <w:numFmt w:val="upperRoman"/>
      <w:lvlText w:val="%1."/>
      <w:lvlJc w:val="right"/>
      <w:pPr>
        <w:ind w:left="502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15" w15:restartNumberingAfterBreak="0">
    <w:nsid w:val="25DD54C9"/>
    <w:multiLevelType w:val="hybridMultilevel"/>
    <w:tmpl w:val="F188934C"/>
    <w:lvl w:ilvl="0" w:tplc="72D61DD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CAB5807"/>
    <w:multiLevelType w:val="hybridMultilevel"/>
    <w:tmpl w:val="838029FA"/>
    <w:lvl w:ilvl="0" w:tplc="0415000F">
      <w:start w:val="1"/>
      <w:numFmt w:val="decimal"/>
      <w:lvlText w:val="%1."/>
      <w:lvlJc w:val="left"/>
      <w:pPr>
        <w:ind w:left="77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30" w:hanging="180"/>
      </w:pPr>
      <w:rPr>
        <w:rFonts w:cs="Times New Roman"/>
      </w:rPr>
    </w:lvl>
  </w:abstractNum>
  <w:abstractNum w:abstractNumId="17" w15:restartNumberingAfterBreak="0">
    <w:nsid w:val="3A934A3E"/>
    <w:multiLevelType w:val="hybridMultilevel"/>
    <w:tmpl w:val="189463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353D8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-142"/>
        </w:tabs>
        <w:ind w:left="426" w:hanging="284"/>
      </w:pPr>
      <w:rPr>
        <w:rFonts w:cs="Times New Roman"/>
        <w:b w:val="0"/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  <w:rPr>
        <w:rFonts w:cs="Times New Roman"/>
      </w:rPr>
    </w:lvl>
  </w:abstractNum>
  <w:abstractNum w:abstractNumId="19" w15:restartNumberingAfterBreak="0">
    <w:nsid w:val="3D1645FD"/>
    <w:multiLevelType w:val="hybridMultilevel"/>
    <w:tmpl w:val="269EE1CE"/>
    <w:lvl w:ilvl="0" w:tplc="041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0" w15:restartNumberingAfterBreak="0">
    <w:nsid w:val="3D290537"/>
    <w:multiLevelType w:val="hybridMultilevel"/>
    <w:tmpl w:val="7EBC5B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BC7D10"/>
    <w:multiLevelType w:val="hybridMultilevel"/>
    <w:tmpl w:val="8E026A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DA3EE3"/>
    <w:multiLevelType w:val="hybridMultilevel"/>
    <w:tmpl w:val="8B526FFE"/>
    <w:lvl w:ilvl="0" w:tplc="3036E91C">
      <w:start w:val="1"/>
      <w:numFmt w:val="decimal"/>
      <w:lvlText w:val="%1."/>
      <w:lvlJc w:val="left"/>
      <w:pPr>
        <w:ind w:left="405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23" w15:restartNumberingAfterBreak="0">
    <w:nsid w:val="457B30AC"/>
    <w:multiLevelType w:val="hybridMultilevel"/>
    <w:tmpl w:val="CC9C083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46A02861"/>
    <w:multiLevelType w:val="hybridMultilevel"/>
    <w:tmpl w:val="7E68FBE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47776F17"/>
    <w:multiLevelType w:val="hybridMultilevel"/>
    <w:tmpl w:val="EC7E5D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A4D28EB"/>
    <w:multiLevelType w:val="hybridMultilevel"/>
    <w:tmpl w:val="F5962074"/>
    <w:lvl w:ilvl="0" w:tplc="04150013">
      <w:start w:val="1"/>
      <w:numFmt w:val="upperRoman"/>
      <w:lvlText w:val="%1."/>
      <w:lvlJc w:val="righ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7" w15:restartNumberingAfterBreak="0">
    <w:nsid w:val="5B8D73D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-142"/>
        </w:tabs>
        <w:ind w:left="426" w:hanging="284"/>
      </w:pPr>
      <w:rPr>
        <w:rFonts w:cs="Times New Roman"/>
        <w:b w:val="0"/>
        <w:i w:val="0"/>
        <w:color w:val="00000A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1" w:hanging="180"/>
      </w:pPr>
      <w:rPr>
        <w:rFonts w:cs="Times New Roman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1" w:hanging="180"/>
      </w:pPr>
      <w:rPr>
        <w:rFonts w:cs="Times New Roman"/>
      </w:rPr>
    </w:lvl>
  </w:abstractNum>
  <w:abstractNum w:abstractNumId="28" w15:restartNumberingAfterBreak="0">
    <w:nsid w:val="61181907"/>
    <w:multiLevelType w:val="hybridMultilevel"/>
    <w:tmpl w:val="EEB4018C"/>
    <w:lvl w:ilvl="0" w:tplc="F8DA47A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CFD0F2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21E6B6C"/>
    <w:multiLevelType w:val="hybridMultilevel"/>
    <w:tmpl w:val="A0348B7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AE25FA"/>
    <w:multiLevelType w:val="hybridMultilevel"/>
    <w:tmpl w:val="67C6A3E6"/>
    <w:lvl w:ilvl="0" w:tplc="04150013">
      <w:start w:val="1"/>
      <w:numFmt w:val="upperRoman"/>
      <w:lvlText w:val="%1."/>
      <w:lvlJc w:val="right"/>
      <w:pPr>
        <w:ind w:left="77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30" w:hanging="180"/>
      </w:pPr>
      <w:rPr>
        <w:rFonts w:cs="Times New Roman"/>
      </w:rPr>
    </w:lvl>
  </w:abstractNum>
  <w:abstractNum w:abstractNumId="31" w15:restartNumberingAfterBreak="0">
    <w:nsid w:val="66744D91"/>
    <w:multiLevelType w:val="hybridMultilevel"/>
    <w:tmpl w:val="D8D01FD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2"/>
  </w:num>
  <w:num w:numId="4">
    <w:abstractNumId w:val="3"/>
  </w:num>
  <w:num w:numId="5">
    <w:abstractNumId w:val="5"/>
  </w:num>
  <w:num w:numId="6">
    <w:abstractNumId w:val="23"/>
  </w:num>
  <w:num w:numId="7">
    <w:abstractNumId w:val="11"/>
  </w:num>
  <w:num w:numId="8">
    <w:abstractNumId w:val="8"/>
  </w:num>
  <w:num w:numId="9">
    <w:abstractNumId w:val="16"/>
  </w:num>
  <w:num w:numId="10">
    <w:abstractNumId w:val="30"/>
  </w:num>
  <w:num w:numId="11">
    <w:abstractNumId w:val="7"/>
  </w:num>
  <w:num w:numId="12">
    <w:abstractNumId w:val="14"/>
  </w:num>
  <w:num w:numId="13">
    <w:abstractNumId w:val="26"/>
  </w:num>
  <w:num w:numId="14">
    <w:abstractNumId w:val="31"/>
  </w:num>
  <w:num w:numId="15">
    <w:abstractNumId w:val="4"/>
  </w:num>
  <w:num w:numId="16">
    <w:abstractNumId w:val="28"/>
  </w:num>
  <w:num w:numId="17">
    <w:abstractNumId w:val="27"/>
  </w:num>
  <w:num w:numId="18">
    <w:abstractNumId w:val="10"/>
  </w:num>
  <w:num w:numId="19">
    <w:abstractNumId w:val="2"/>
  </w:num>
  <w:num w:numId="20">
    <w:abstractNumId w:val="18"/>
  </w:num>
  <w:num w:numId="21">
    <w:abstractNumId w:val="15"/>
  </w:num>
  <w:num w:numId="22">
    <w:abstractNumId w:val="12"/>
  </w:num>
  <w:num w:numId="23">
    <w:abstractNumId w:val="24"/>
  </w:num>
  <w:num w:numId="24">
    <w:abstractNumId w:val="19"/>
  </w:num>
  <w:num w:numId="25">
    <w:abstractNumId w:val="13"/>
  </w:num>
  <w:num w:numId="26">
    <w:abstractNumId w:val="25"/>
  </w:num>
  <w:num w:numId="27">
    <w:abstractNumId w:val="21"/>
  </w:num>
  <w:num w:numId="28">
    <w:abstractNumId w:val="17"/>
  </w:num>
  <w:num w:numId="29">
    <w:abstractNumId w:val="29"/>
  </w:num>
  <w:num w:numId="30">
    <w:abstractNumId w:val="20"/>
  </w:num>
  <w:num w:numId="31">
    <w:abstractNumId w:val="6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doNotValidateAgainstSchema/>
  <w:doNotDemarcateInvalidXml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422D"/>
    <w:rsid w:val="00000D4D"/>
    <w:rsid w:val="000179BE"/>
    <w:rsid w:val="00074731"/>
    <w:rsid w:val="00084593"/>
    <w:rsid w:val="00093B7D"/>
    <w:rsid w:val="00096D7A"/>
    <w:rsid w:val="000A02F7"/>
    <w:rsid w:val="000A6C10"/>
    <w:rsid w:val="000A70DD"/>
    <w:rsid w:val="000B2520"/>
    <w:rsid w:val="000B7255"/>
    <w:rsid w:val="000D19BB"/>
    <w:rsid w:val="000F217F"/>
    <w:rsid w:val="001024E5"/>
    <w:rsid w:val="00106AE7"/>
    <w:rsid w:val="001126EE"/>
    <w:rsid w:val="00112710"/>
    <w:rsid w:val="00120FCD"/>
    <w:rsid w:val="00125B51"/>
    <w:rsid w:val="001375E7"/>
    <w:rsid w:val="0015193B"/>
    <w:rsid w:val="0015246A"/>
    <w:rsid w:val="00152D15"/>
    <w:rsid w:val="00176DEA"/>
    <w:rsid w:val="00183B8C"/>
    <w:rsid w:val="001929A2"/>
    <w:rsid w:val="0019305A"/>
    <w:rsid w:val="001B28CD"/>
    <w:rsid w:val="001C6BD1"/>
    <w:rsid w:val="001D058A"/>
    <w:rsid w:val="001D28EA"/>
    <w:rsid w:val="001D3D55"/>
    <w:rsid w:val="001D61A6"/>
    <w:rsid w:val="001E36B8"/>
    <w:rsid w:val="00207BF6"/>
    <w:rsid w:val="00210C1F"/>
    <w:rsid w:val="00217DF5"/>
    <w:rsid w:val="002214AA"/>
    <w:rsid w:val="002226C7"/>
    <w:rsid w:val="00223E2E"/>
    <w:rsid w:val="00224AFC"/>
    <w:rsid w:val="00233EA7"/>
    <w:rsid w:val="00243D8A"/>
    <w:rsid w:val="00256222"/>
    <w:rsid w:val="002936D6"/>
    <w:rsid w:val="002A24DF"/>
    <w:rsid w:val="002B771A"/>
    <w:rsid w:val="002C15A4"/>
    <w:rsid w:val="002C5B81"/>
    <w:rsid w:val="002F05B3"/>
    <w:rsid w:val="002F1887"/>
    <w:rsid w:val="002F41E1"/>
    <w:rsid w:val="00301238"/>
    <w:rsid w:val="00314C20"/>
    <w:rsid w:val="0031586C"/>
    <w:rsid w:val="00331250"/>
    <w:rsid w:val="0033182D"/>
    <w:rsid w:val="00337719"/>
    <w:rsid w:val="00340DF4"/>
    <w:rsid w:val="0035661E"/>
    <w:rsid w:val="003606B6"/>
    <w:rsid w:val="0036096C"/>
    <w:rsid w:val="00367919"/>
    <w:rsid w:val="00385802"/>
    <w:rsid w:val="003A0FCF"/>
    <w:rsid w:val="003A48D8"/>
    <w:rsid w:val="003B594B"/>
    <w:rsid w:val="003C343C"/>
    <w:rsid w:val="003D71EA"/>
    <w:rsid w:val="00400B9D"/>
    <w:rsid w:val="00410594"/>
    <w:rsid w:val="004113B9"/>
    <w:rsid w:val="00413C04"/>
    <w:rsid w:val="004216A9"/>
    <w:rsid w:val="00427FE4"/>
    <w:rsid w:val="00430BD5"/>
    <w:rsid w:val="004370B3"/>
    <w:rsid w:val="00441210"/>
    <w:rsid w:val="004467F8"/>
    <w:rsid w:val="0045482C"/>
    <w:rsid w:val="00457F72"/>
    <w:rsid w:val="00473BF8"/>
    <w:rsid w:val="00476346"/>
    <w:rsid w:val="00476720"/>
    <w:rsid w:val="00491EDD"/>
    <w:rsid w:val="004B6D4E"/>
    <w:rsid w:val="004C0514"/>
    <w:rsid w:val="004C6014"/>
    <w:rsid w:val="004F799F"/>
    <w:rsid w:val="005015C0"/>
    <w:rsid w:val="00516A53"/>
    <w:rsid w:val="00535CDE"/>
    <w:rsid w:val="00545DE3"/>
    <w:rsid w:val="00554E3D"/>
    <w:rsid w:val="00560ABE"/>
    <w:rsid w:val="0056422D"/>
    <w:rsid w:val="005734E9"/>
    <w:rsid w:val="00581EE6"/>
    <w:rsid w:val="005851E2"/>
    <w:rsid w:val="00592501"/>
    <w:rsid w:val="00595868"/>
    <w:rsid w:val="005B0D10"/>
    <w:rsid w:val="005B10C7"/>
    <w:rsid w:val="005B1A23"/>
    <w:rsid w:val="005B3DF8"/>
    <w:rsid w:val="005D25C0"/>
    <w:rsid w:val="005E58EE"/>
    <w:rsid w:val="005F2C3D"/>
    <w:rsid w:val="005F40B8"/>
    <w:rsid w:val="005F6BC3"/>
    <w:rsid w:val="0061402E"/>
    <w:rsid w:val="006168F2"/>
    <w:rsid w:val="006209AB"/>
    <w:rsid w:val="006263A0"/>
    <w:rsid w:val="006312F4"/>
    <w:rsid w:val="0064161F"/>
    <w:rsid w:val="0064398D"/>
    <w:rsid w:val="00657D62"/>
    <w:rsid w:val="00662BC0"/>
    <w:rsid w:val="006674E6"/>
    <w:rsid w:val="00684568"/>
    <w:rsid w:val="00686AA3"/>
    <w:rsid w:val="006902F7"/>
    <w:rsid w:val="006A0BEF"/>
    <w:rsid w:val="006A6388"/>
    <w:rsid w:val="006B37FA"/>
    <w:rsid w:val="006C07D0"/>
    <w:rsid w:val="006E05EE"/>
    <w:rsid w:val="007356E1"/>
    <w:rsid w:val="0073670F"/>
    <w:rsid w:val="00742C09"/>
    <w:rsid w:val="00745501"/>
    <w:rsid w:val="00765A7D"/>
    <w:rsid w:val="0078150A"/>
    <w:rsid w:val="00782DF2"/>
    <w:rsid w:val="007A5D55"/>
    <w:rsid w:val="007A7E41"/>
    <w:rsid w:val="007B36A1"/>
    <w:rsid w:val="007C0DEC"/>
    <w:rsid w:val="007C7D9B"/>
    <w:rsid w:val="00800FC2"/>
    <w:rsid w:val="00810028"/>
    <w:rsid w:val="00817C44"/>
    <w:rsid w:val="00824A5A"/>
    <w:rsid w:val="008339CB"/>
    <w:rsid w:val="0087579E"/>
    <w:rsid w:val="00881FA8"/>
    <w:rsid w:val="008952E4"/>
    <w:rsid w:val="00895545"/>
    <w:rsid w:val="008A3381"/>
    <w:rsid w:val="008B5B1A"/>
    <w:rsid w:val="0090249E"/>
    <w:rsid w:val="00913A8B"/>
    <w:rsid w:val="00917172"/>
    <w:rsid w:val="0092489E"/>
    <w:rsid w:val="00931218"/>
    <w:rsid w:val="00937712"/>
    <w:rsid w:val="00953D67"/>
    <w:rsid w:val="009631BB"/>
    <w:rsid w:val="00966DD8"/>
    <w:rsid w:val="0097563B"/>
    <w:rsid w:val="00996BF4"/>
    <w:rsid w:val="009A09D2"/>
    <w:rsid w:val="009A71BD"/>
    <w:rsid w:val="009B24A8"/>
    <w:rsid w:val="009D092F"/>
    <w:rsid w:val="009D1F88"/>
    <w:rsid w:val="009D6457"/>
    <w:rsid w:val="009E2951"/>
    <w:rsid w:val="009E34DD"/>
    <w:rsid w:val="009E3554"/>
    <w:rsid w:val="00A07D53"/>
    <w:rsid w:val="00A433E8"/>
    <w:rsid w:val="00A45275"/>
    <w:rsid w:val="00A56237"/>
    <w:rsid w:val="00A604B2"/>
    <w:rsid w:val="00A736A5"/>
    <w:rsid w:val="00A830D3"/>
    <w:rsid w:val="00AA4281"/>
    <w:rsid w:val="00AA7924"/>
    <w:rsid w:val="00AC1DB7"/>
    <w:rsid w:val="00AC6B1C"/>
    <w:rsid w:val="00AE60F1"/>
    <w:rsid w:val="00AF3ECD"/>
    <w:rsid w:val="00AF689C"/>
    <w:rsid w:val="00B03144"/>
    <w:rsid w:val="00B06915"/>
    <w:rsid w:val="00B2393B"/>
    <w:rsid w:val="00B2684D"/>
    <w:rsid w:val="00B41C89"/>
    <w:rsid w:val="00B42B89"/>
    <w:rsid w:val="00B56244"/>
    <w:rsid w:val="00B746C0"/>
    <w:rsid w:val="00B775DD"/>
    <w:rsid w:val="00BB1DF7"/>
    <w:rsid w:val="00BC0172"/>
    <w:rsid w:val="00BC149B"/>
    <w:rsid w:val="00BE375E"/>
    <w:rsid w:val="00C1598C"/>
    <w:rsid w:val="00C23CCF"/>
    <w:rsid w:val="00C44BDE"/>
    <w:rsid w:val="00C52C11"/>
    <w:rsid w:val="00C53E97"/>
    <w:rsid w:val="00C56159"/>
    <w:rsid w:val="00C9121A"/>
    <w:rsid w:val="00CA1E92"/>
    <w:rsid w:val="00CB5F22"/>
    <w:rsid w:val="00CC5618"/>
    <w:rsid w:val="00CD50E2"/>
    <w:rsid w:val="00CF3CB3"/>
    <w:rsid w:val="00CF5EF1"/>
    <w:rsid w:val="00D03189"/>
    <w:rsid w:val="00D035BB"/>
    <w:rsid w:val="00D07E34"/>
    <w:rsid w:val="00D20BC9"/>
    <w:rsid w:val="00D303A0"/>
    <w:rsid w:val="00D46EC0"/>
    <w:rsid w:val="00D5202E"/>
    <w:rsid w:val="00D57047"/>
    <w:rsid w:val="00D641D0"/>
    <w:rsid w:val="00D7043C"/>
    <w:rsid w:val="00D71ACA"/>
    <w:rsid w:val="00D75B91"/>
    <w:rsid w:val="00D90639"/>
    <w:rsid w:val="00D95B30"/>
    <w:rsid w:val="00D95F78"/>
    <w:rsid w:val="00DA096D"/>
    <w:rsid w:val="00DA3C09"/>
    <w:rsid w:val="00DA56A8"/>
    <w:rsid w:val="00DC50FC"/>
    <w:rsid w:val="00DD4FFE"/>
    <w:rsid w:val="00DD62D9"/>
    <w:rsid w:val="00DE1ABF"/>
    <w:rsid w:val="00DF6DF2"/>
    <w:rsid w:val="00DF7242"/>
    <w:rsid w:val="00DF7376"/>
    <w:rsid w:val="00E071DC"/>
    <w:rsid w:val="00E251EB"/>
    <w:rsid w:val="00E42D93"/>
    <w:rsid w:val="00E54BB5"/>
    <w:rsid w:val="00E66923"/>
    <w:rsid w:val="00E8315E"/>
    <w:rsid w:val="00EA2701"/>
    <w:rsid w:val="00ED1552"/>
    <w:rsid w:val="00ED266F"/>
    <w:rsid w:val="00EE4D0C"/>
    <w:rsid w:val="00EF72FE"/>
    <w:rsid w:val="00F13FC3"/>
    <w:rsid w:val="00F262E0"/>
    <w:rsid w:val="00F40C50"/>
    <w:rsid w:val="00F41AD7"/>
    <w:rsid w:val="00F4659F"/>
    <w:rsid w:val="00F54F1F"/>
    <w:rsid w:val="00F5547F"/>
    <w:rsid w:val="00F8700D"/>
    <w:rsid w:val="00FB504C"/>
    <w:rsid w:val="00FD6434"/>
    <w:rsid w:val="00FE7563"/>
    <w:rsid w:val="00FF5229"/>
    <w:rsid w:val="00FF6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1AE523B3"/>
  <w15:docId w15:val="{491BDF7A-4F4B-4BF0-8E67-DAB9FF5B1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0" w:unhideWhenUsed="1"/>
    <w:lsdException w:name="toc 2" w:locked="1" w:semiHidden="1" w:uiPriority="0" w:unhideWhenUsed="1"/>
    <w:lsdException w:name="toc 3" w:locked="1" w:semiHidden="1" w:uiPriority="0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0" w:unhideWhenUsed="1"/>
    <w:lsdException w:name="footer" w:locked="1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 w:uiPriority="0"/>
    <w:lsdException w:name="List 2" w:semiHidden="1" w:unhideWhenUsed="1"/>
    <w:lsdException w:name="List 3" w:semiHidden="1" w:unhideWhenUsed="1"/>
    <w:lsdException w:name="List 4" w:locked="1" w:uiPriority="0"/>
    <w:lsdException w:name="List 5" w:locked="1" w:uiPriority="0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locked="1" w:uiPriority="0"/>
    <w:lsdException w:name="Date" w:locked="1" w:uiPriority="0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402E"/>
    <w:pPr>
      <w:widowControl w:val="0"/>
      <w:suppressAutoHyphens/>
    </w:pPr>
    <w:rPr>
      <w:rFonts w:eastAsia="SimSun" w:cs="Mangal"/>
      <w:kern w:val="1"/>
      <w:sz w:val="24"/>
      <w:szCs w:val="24"/>
      <w:lang w:val="en-GB" w:eastAsia="hi-IN" w:bidi="hi-IN"/>
    </w:rPr>
  </w:style>
  <w:style w:type="paragraph" w:styleId="Nagwek1">
    <w:name w:val="heading 1"/>
    <w:basedOn w:val="Normalny"/>
    <w:next w:val="Tekstpodstawowy"/>
    <w:link w:val="Nagwek1Znak1"/>
    <w:uiPriority w:val="99"/>
    <w:qFormat/>
    <w:rsid w:val="0061402E"/>
    <w:pPr>
      <w:keepNext/>
      <w:tabs>
        <w:tab w:val="num" w:pos="432"/>
      </w:tabs>
      <w:ind w:left="432" w:hanging="432"/>
      <w:jc w:val="center"/>
      <w:outlineLvl w:val="0"/>
    </w:pPr>
    <w:rPr>
      <w:b/>
      <w:sz w:val="18"/>
      <w:szCs w:val="20"/>
    </w:rPr>
  </w:style>
  <w:style w:type="paragraph" w:styleId="Nagwek2">
    <w:name w:val="heading 2"/>
    <w:basedOn w:val="Normalny"/>
    <w:next w:val="Tekstpodstawowy"/>
    <w:link w:val="Nagwek2Znak1"/>
    <w:uiPriority w:val="99"/>
    <w:qFormat/>
    <w:rsid w:val="0061402E"/>
    <w:pPr>
      <w:keepNext/>
      <w:tabs>
        <w:tab w:val="num" w:pos="576"/>
      </w:tabs>
      <w:ind w:left="576" w:hanging="576"/>
      <w:outlineLvl w:val="1"/>
    </w:pPr>
    <w:rPr>
      <w:rFonts w:ascii="Arial Narrow" w:hAnsi="Arial Narrow"/>
      <w:b/>
      <w:bCs/>
      <w:sz w:val="20"/>
      <w:szCs w:val="20"/>
      <w:u w:val="single"/>
    </w:rPr>
  </w:style>
  <w:style w:type="paragraph" w:styleId="Nagwek3">
    <w:name w:val="heading 3"/>
    <w:basedOn w:val="Normalny"/>
    <w:next w:val="Tekstpodstawowy"/>
    <w:link w:val="Nagwek3Znak1"/>
    <w:uiPriority w:val="99"/>
    <w:qFormat/>
    <w:rsid w:val="0061402E"/>
    <w:pPr>
      <w:keepNext/>
      <w:tabs>
        <w:tab w:val="num" w:pos="720"/>
      </w:tabs>
      <w:ind w:left="720" w:hanging="720"/>
      <w:outlineLvl w:val="2"/>
    </w:pPr>
    <w:rPr>
      <w:rFonts w:ascii="Arial Narrow" w:hAnsi="Arial Narrow"/>
      <w:b/>
      <w:sz w:val="20"/>
      <w:szCs w:val="20"/>
    </w:rPr>
  </w:style>
  <w:style w:type="paragraph" w:styleId="Nagwek4">
    <w:name w:val="heading 4"/>
    <w:basedOn w:val="Normalny"/>
    <w:next w:val="Tekstpodstawowy"/>
    <w:link w:val="Nagwek4Znak1"/>
    <w:uiPriority w:val="99"/>
    <w:qFormat/>
    <w:rsid w:val="0061402E"/>
    <w:pPr>
      <w:keepNext/>
      <w:tabs>
        <w:tab w:val="num" w:pos="864"/>
      </w:tabs>
      <w:ind w:left="864" w:hanging="864"/>
      <w:jc w:val="center"/>
      <w:outlineLvl w:val="3"/>
    </w:pPr>
    <w:rPr>
      <w:rFonts w:ascii="Arial Narrow" w:hAnsi="Arial Narrow" w:cs="Arial"/>
      <w:b/>
      <w:sz w:val="20"/>
    </w:rPr>
  </w:style>
  <w:style w:type="paragraph" w:styleId="Nagwek5">
    <w:name w:val="heading 5"/>
    <w:basedOn w:val="Normalny"/>
    <w:next w:val="Tekstpodstawowy"/>
    <w:link w:val="Nagwek5Znak1"/>
    <w:uiPriority w:val="99"/>
    <w:qFormat/>
    <w:rsid w:val="0061402E"/>
    <w:pPr>
      <w:keepNext/>
      <w:tabs>
        <w:tab w:val="num" w:pos="1008"/>
      </w:tabs>
      <w:ind w:left="27"/>
      <w:outlineLvl w:val="4"/>
    </w:pPr>
    <w:rPr>
      <w:rFonts w:ascii="Arial Narrow" w:eastAsia="Times New Roman" w:hAnsi="Arial Narrow" w:cs="Arial"/>
      <w:b/>
      <w:bCs/>
      <w:sz w:val="20"/>
      <w:szCs w:val="20"/>
    </w:rPr>
  </w:style>
  <w:style w:type="paragraph" w:styleId="Nagwek6">
    <w:name w:val="heading 6"/>
    <w:basedOn w:val="Normalny"/>
    <w:next w:val="Tekstpodstawowy"/>
    <w:link w:val="Nagwek6Znak1"/>
    <w:uiPriority w:val="99"/>
    <w:qFormat/>
    <w:rsid w:val="0061402E"/>
    <w:pPr>
      <w:keepNext/>
      <w:tabs>
        <w:tab w:val="num" w:pos="1152"/>
      </w:tabs>
      <w:ind w:left="1152" w:hanging="1152"/>
      <w:outlineLvl w:val="5"/>
    </w:pPr>
    <w:rPr>
      <w:rFonts w:ascii="Arial Narrow" w:hAnsi="Arial Narrow" w:cs="Arial"/>
      <w:b/>
      <w:i/>
      <w:sz w:val="20"/>
      <w:szCs w:val="20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1">
    <w:name w:val="Nagłówek 1 Znak1"/>
    <w:basedOn w:val="Domylnaczcionkaakapitu"/>
    <w:link w:val="Nagwek1"/>
    <w:uiPriority w:val="9"/>
    <w:rsid w:val="007650C2"/>
    <w:rPr>
      <w:rFonts w:asciiTheme="majorHAnsi" w:eastAsiaTheme="majorEastAsia" w:hAnsiTheme="majorHAnsi" w:cs="Mangal"/>
      <w:b/>
      <w:bCs/>
      <w:kern w:val="32"/>
      <w:sz w:val="32"/>
      <w:szCs w:val="29"/>
      <w:lang w:val="en-GB" w:eastAsia="hi-IN" w:bidi="hi-IN"/>
    </w:rPr>
  </w:style>
  <w:style w:type="character" w:customStyle="1" w:styleId="Nagwek2Znak1">
    <w:name w:val="Nagłówek 2 Znak1"/>
    <w:basedOn w:val="Domylnaczcionkaakapitu"/>
    <w:link w:val="Nagwek2"/>
    <w:uiPriority w:val="9"/>
    <w:semiHidden/>
    <w:rsid w:val="007650C2"/>
    <w:rPr>
      <w:rFonts w:asciiTheme="majorHAnsi" w:eastAsiaTheme="majorEastAsia" w:hAnsiTheme="majorHAnsi" w:cs="Mangal"/>
      <w:b/>
      <w:bCs/>
      <w:i/>
      <w:iCs/>
      <w:kern w:val="1"/>
      <w:sz w:val="28"/>
      <w:szCs w:val="25"/>
      <w:lang w:val="en-GB" w:eastAsia="hi-IN" w:bidi="hi-IN"/>
    </w:rPr>
  </w:style>
  <w:style w:type="character" w:customStyle="1" w:styleId="Nagwek3Znak1">
    <w:name w:val="Nagłówek 3 Znak1"/>
    <w:basedOn w:val="Domylnaczcionkaakapitu"/>
    <w:link w:val="Nagwek3"/>
    <w:uiPriority w:val="9"/>
    <w:semiHidden/>
    <w:rsid w:val="007650C2"/>
    <w:rPr>
      <w:rFonts w:asciiTheme="majorHAnsi" w:eastAsiaTheme="majorEastAsia" w:hAnsiTheme="majorHAnsi" w:cs="Mangal"/>
      <w:b/>
      <w:bCs/>
      <w:kern w:val="1"/>
      <w:sz w:val="26"/>
      <w:szCs w:val="23"/>
      <w:lang w:val="en-GB" w:eastAsia="hi-IN" w:bidi="hi-IN"/>
    </w:rPr>
  </w:style>
  <w:style w:type="character" w:customStyle="1" w:styleId="Nagwek4Znak1">
    <w:name w:val="Nagłówek 4 Znak1"/>
    <w:basedOn w:val="Domylnaczcionkaakapitu"/>
    <w:link w:val="Nagwek4"/>
    <w:uiPriority w:val="9"/>
    <w:semiHidden/>
    <w:rsid w:val="007650C2"/>
    <w:rPr>
      <w:rFonts w:asciiTheme="minorHAnsi" w:eastAsiaTheme="minorEastAsia" w:hAnsiTheme="minorHAnsi" w:cs="Mangal"/>
      <w:b/>
      <w:bCs/>
      <w:kern w:val="1"/>
      <w:sz w:val="28"/>
      <w:szCs w:val="25"/>
      <w:lang w:val="en-GB" w:eastAsia="hi-IN" w:bidi="hi-IN"/>
    </w:rPr>
  </w:style>
  <w:style w:type="character" w:customStyle="1" w:styleId="Nagwek5Znak1">
    <w:name w:val="Nagłówek 5 Znak1"/>
    <w:basedOn w:val="Domylnaczcionkaakapitu"/>
    <w:link w:val="Nagwek5"/>
    <w:uiPriority w:val="9"/>
    <w:semiHidden/>
    <w:rsid w:val="007650C2"/>
    <w:rPr>
      <w:rFonts w:asciiTheme="minorHAnsi" w:eastAsiaTheme="minorEastAsia" w:hAnsiTheme="minorHAnsi" w:cs="Mangal"/>
      <w:b/>
      <w:bCs/>
      <w:i/>
      <w:iCs/>
      <w:kern w:val="1"/>
      <w:sz w:val="26"/>
      <w:szCs w:val="23"/>
      <w:lang w:val="en-GB" w:eastAsia="hi-IN" w:bidi="hi-IN"/>
    </w:rPr>
  </w:style>
  <w:style w:type="character" w:customStyle="1" w:styleId="Nagwek6Znak1">
    <w:name w:val="Nagłówek 6 Znak1"/>
    <w:basedOn w:val="Domylnaczcionkaakapitu"/>
    <w:link w:val="Nagwek6"/>
    <w:uiPriority w:val="9"/>
    <w:semiHidden/>
    <w:rsid w:val="007650C2"/>
    <w:rPr>
      <w:rFonts w:asciiTheme="minorHAnsi" w:eastAsiaTheme="minorEastAsia" w:hAnsiTheme="minorHAnsi" w:cs="Mangal"/>
      <w:b/>
      <w:bCs/>
      <w:kern w:val="1"/>
      <w:szCs w:val="20"/>
      <w:lang w:val="en-GB" w:eastAsia="hi-IN" w:bidi="hi-IN"/>
    </w:rPr>
  </w:style>
  <w:style w:type="character" w:customStyle="1" w:styleId="Domylnaczcionkaakapitu1">
    <w:name w:val="Domyślna czcionka akapitu1"/>
    <w:uiPriority w:val="99"/>
    <w:rsid w:val="0061402E"/>
  </w:style>
  <w:style w:type="character" w:customStyle="1" w:styleId="Nagwek1Znak">
    <w:name w:val="Nagłówek 1 Znak"/>
    <w:uiPriority w:val="99"/>
    <w:rsid w:val="0061402E"/>
    <w:rPr>
      <w:rFonts w:ascii="Times New Roman" w:eastAsia="SimSun" w:hAnsi="Times New Roman"/>
      <w:b/>
      <w:kern w:val="1"/>
      <w:sz w:val="20"/>
    </w:rPr>
  </w:style>
  <w:style w:type="character" w:customStyle="1" w:styleId="Nagwek2Znak">
    <w:name w:val="Nagłówek 2 Znak"/>
    <w:uiPriority w:val="99"/>
    <w:rsid w:val="0061402E"/>
    <w:rPr>
      <w:rFonts w:ascii="Arial Narrow" w:eastAsia="SimSun" w:hAnsi="Arial Narrow"/>
      <w:b/>
      <w:kern w:val="1"/>
      <w:sz w:val="20"/>
      <w:u w:val="single"/>
    </w:rPr>
  </w:style>
  <w:style w:type="character" w:customStyle="1" w:styleId="Nagwek3Znak">
    <w:name w:val="Nagłówek 3 Znak"/>
    <w:uiPriority w:val="99"/>
    <w:rsid w:val="0061402E"/>
    <w:rPr>
      <w:rFonts w:ascii="Arial Narrow" w:eastAsia="SimSun" w:hAnsi="Arial Narrow"/>
      <w:b/>
      <w:kern w:val="1"/>
      <w:sz w:val="20"/>
    </w:rPr>
  </w:style>
  <w:style w:type="character" w:customStyle="1" w:styleId="Nagwek4Znak">
    <w:name w:val="Nagłówek 4 Znak"/>
    <w:uiPriority w:val="99"/>
    <w:rsid w:val="0061402E"/>
    <w:rPr>
      <w:rFonts w:ascii="Arial Narrow" w:eastAsia="SimSun" w:hAnsi="Arial Narrow"/>
      <w:b/>
      <w:kern w:val="1"/>
      <w:sz w:val="24"/>
    </w:rPr>
  </w:style>
  <w:style w:type="character" w:customStyle="1" w:styleId="Nagwek5Znak">
    <w:name w:val="Nagłówek 5 Znak"/>
    <w:uiPriority w:val="99"/>
    <w:rsid w:val="0061402E"/>
    <w:rPr>
      <w:rFonts w:ascii="Arial Narrow" w:hAnsi="Arial Narrow"/>
      <w:b/>
      <w:kern w:val="1"/>
      <w:sz w:val="20"/>
    </w:rPr>
  </w:style>
  <w:style w:type="character" w:customStyle="1" w:styleId="Nagwek6Znak">
    <w:name w:val="Nagłówek 6 Znak"/>
    <w:uiPriority w:val="99"/>
    <w:rsid w:val="0061402E"/>
    <w:rPr>
      <w:rFonts w:ascii="Arial Narrow" w:eastAsia="SimSun" w:hAnsi="Arial Narrow"/>
      <w:b/>
      <w:i/>
      <w:kern w:val="1"/>
      <w:sz w:val="20"/>
      <w:u w:val="single"/>
    </w:rPr>
  </w:style>
  <w:style w:type="character" w:customStyle="1" w:styleId="TekstkomentarzaZnak">
    <w:name w:val="Tekst komentarza Znak"/>
    <w:uiPriority w:val="99"/>
    <w:rsid w:val="0061402E"/>
    <w:rPr>
      <w:rFonts w:ascii="Times New Roman" w:eastAsia="SimSun" w:hAnsi="Times New Roman"/>
      <w:kern w:val="1"/>
      <w:sz w:val="20"/>
    </w:rPr>
  </w:style>
  <w:style w:type="character" w:customStyle="1" w:styleId="NagwekZnak">
    <w:name w:val="Nagłówek Znak"/>
    <w:uiPriority w:val="99"/>
    <w:rsid w:val="0061402E"/>
    <w:rPr>
      <w:rFonts w:ascii="Times New Roman" w:eastAsia="SimSun" w:hAnsi="Times New Roman"/>
      <w:kern w:val="1"/>
      <w:sz w:val="24"/>
    </w:rPr>
  </w:style>
  <w:style w:type="character" w:customStyle="1" w:styleId="StopkaZnak">
    <w:name w:val="Stopka Znak"/>
    <w:uiPriority w:val="99"/>
    <w:rsid w:val="0061402E"/>
    <w:rPr>
      <w:rFonts w:ascii="Times New Roman" w:eastAsia="SimSun" w:hAnsi="Times New Roman"/>
      <w:kern w:val="1"/>
      <w:sz w:val="24"/>
    </w:rPr>
  </w:style>
  <w:style w:type="character" w:customStyle="1" w:styleId="TekstpodstawowyZnak">
    <w:name w:val="Tekst podstawowy Znak"/>
    <w:uiPriority w:val="99"/>
    <w:rsid w:val="0061402E"/>
    <w:rPr>
      <w:rFonts w:ascii="Times New Roman" w:eastAsia="SimSun" w:hAnsi="Times New Roman"/>
      <w:kern w:val="1"/>
      <w:sz w:val="24"/>
    </w:rPr>
  </w:style>
  <w:style w:type="character" w:customStyle="1" w:styleId="Tekstpodstawowy2Znak">
    <w:name w:val="Tekst podstawowy 2 Znak"/>
    <w:uiPriority w:val="99"/>
    <w:rsid w:val="0061402E"/>
    <w:rPr>
      <w:rFonts w:ascii="Times New Roman" w:eastAsia="SimSun" w:hAnsi="Times New Roman"/>
      <w:kern w:val="1"/>
      <w:sz w:val="24"/>
    </w:rPr>
  </w:style>
  <w:style w:type="character" w:customStyle="1" w:styleId="TematkomentarzaZnak">
    <w:name w:val="Temat komentarza Znak"/>
    <w:uiPriority w:val="99"/>
    <w:rsid w:val="0061402E"/>
    <w:rPr>
      <w:rFonts w:ascii="Times New Roman" w:eastAsia="SimSun" w:hAnsi="Times New Roman"/>
      <w:b/>
      <w:kern w:val="1"/>
      <w:sz w:val="20"/>
    </w:rPr>
  </w:style>
  <w:style w:type="character" w:customStyle="1" w:styleId="TekstdymkaZnak">
    <w:name w:val="Tekst dymka Znak"/>
    <w:uiPriority w:val="99"/>
    <w:rsid w:val="0061402E"/>
    <w:rPr>
      <w:rFonts w:ascii="Tahoma" w:eastAsia="SimSun" w:hAnsi="Tahoma"/>
      <w:kern w:val="1"/>
      <w:sz w:val="16"/>
    </w:rPr>
  </w:style>
  <w:style w:type="character" w:customStyle="1" w:styleId="Odwoaniedokomentarza1">
    <w:name w:val="Odwołanie do komentarza1"/>
    <w:uiPriority w:val="99"/>
    <w:rsid w:val="0061402E"/>
    <w:rPr>
      <w:sz w:val="16"/>
    </w:rPr>
  </w:style>
  <w:style w:type="character" w:customStyle="1" w:styleId="Symbolewypunktowania">
    <w:name w:val="Symbole wypunktowania"/>
    <w:uiPriority w:val="99"/>
    <w:rsid w:val="0061402E"/>
    <w:rPr>
      <w:rFonts w:ascii="OpenSymbol" w:hAnsi="OpenSymbol"/>
    </w:rPr>
  </w:style>
  <w:style w:type="character" w:customStyle="1" w:styleId="Tekstpodstawowy2Znak1">
    <w:name w:val="Tekst podstawowy 2 Znak1"/>
    <w:uiPriority w:val="99"/>
    <w:rsid w:val="0061402E"/>
    <w:rPr>
      <w:rFonts w:ascii="Arial" w:eastAsia="SimSun" w:hAnsi="Arial"/>
      <w:sz w:val="20"/>
    </w:rPr>
  </w:style>
  <w:style w:type="character" w:customStyle="1" w:styleId="StopkaZnak1">
    <w:name w:val="Stopka Znak1"/>
    <w:uiPriority w:val="99"/>
    <w:rsid w:val="0061402E"/>
    <w:rPr>
      <w:rFonts w:ascii="Times New Roman" w:eastAsia="SimSun" w:hAnsi="Times New Roman"/>
      <w:kern w:val="1"/>
      <w:sz w:val="24"/>
      <w:lang w:val="en-US"/>
    </w:rPr>
  </w:style>
  <w:style w:type="character" w:customStyle="1" w:styleId="TekstkomentarzaZnak1">
    <w:name w:val="Tekst komentarza Znak1"/>
    <w:uiPriority w:val="99"/>
    <w:rsid w:val="0061402E"/>
    <w:rPr>
      <w:rFonts w:ascii="Times New Roman" w:eastAsia="SimSun" w:hAnsi="Times New Roman"/>
      <w:kern w:val="1"/>
      <w:sz w:val="20"/>
    </w:rPr>
  </w:style>
  <w:style w:type="character" w:customStyle="1" w:styleId="TematkomentarzaZnak1">
    <w:name w:val="Temat komentarza Znak1"/>
    <w:uiPriority w:val="99"/>
    <w:rsid w:val="0061402E"/>
    <w:rPr>
      <w:rFonts w:ascii="Times New Roman" w:eastAsia="SimSun" w:hAnsi="Times New Roman"/>
      <w:b/>
      <w:kern w:val="1"/>
      <w:sz w:val="20"/>
    </w:rPr>
  </w:style>
  <w:style w:type="character" w:customStyle="1" w:styleId="ListLabel1">
    <w:name w:val="ListLabel 1"/>
    <w:uiPriority w:val="99"/>
    <w:rsid w:val="0061402E"/>
    <w:rPr>
      <w:color w:val="00000A"/>
      <w:sz w:val="20"/>
    </w:rPr>
  </w:style>
  <w:style w:type="character" w:customStyle="1" w:styleId="Znakinumeracji">
    <w:name w:val="Znaki numeracji"/>
    <w:uiPriority w:val="99"/>
    <w:rsid w:val="0061402E"/>
  </w:style>
  <w:style w:type="paragraph" w:customStyle="1" w:styleId="Nagwek10">
    <w:name w:val="Nagłówek1"/>
    <w:basedOn w:val="Normalny"/>
    <w:next w:val="Tekstpodstawowy"/>
    <w:uiPriority w:val="99"/>
    <w:rsid w:val="0061402E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kstpodstawowy">
    <w:name w:val="Body Text"/>
    <w:basedOn w:val="Normalny"/>
    <w:link w:val="TekstpodstawowyZnak1"/>
    <w:uiPriority w:val="99"/>
    <w:rsid w:val="0061402E"/>
    <w:pPr>
      <w:spacing w:after="120"/>
    </w:pPr>
  </w:style>
  <w:style w:type="character" w:customStyle="1" w:styleId="TekstpodstawowyZnak1">
    <w:name w:val="Tekst podstawowy Znak1"/>
    <w:basedOn w:val="Domylnaczcionkaakapitu"/>
    <w:link w:val="Tekstpodstawowy"/>
    <w:uiPriority w:val="99"/>
    <w:semiHidden/>
    <w:rsid w:val="007650C2"/>
    <w:rPr>
      <w:rFonts w:eastAsia="SimSun" w:cs="Mangal"/>
      <w:kern w:val="1"/>
      <w:sz w:val="24"/>
      <w:szCs w:val="21"/>
      <w:lang w:val="en-GB" w:eastAsia="hi-IN" w:bidi="hi-IN"/>
    </w:rPr>
  </w:style>
  <w:style w:type="paragraph" w:styleId="Lista">
    <w:name w:val="List"/>
    <w:basedOn w:val="Tekstpodstawowy"/>
    <w:uiPriority w:val="99"/>
    <w:rsid w:val="0061402E"/>
    <w:rPr>
      <w:rFonts w:cs="Arial"/>
    </w:rPr>
  </w:style>
  <w:style w:type="paragraph" w:customStyle="1" w:styleId="Podpis1">
    <w:name w:val="Podpis1"/>
    <w:basedOn w:val="Normalny"/>
    <w:uiPriority w:val="99"/>
    <w:rsid w:val="0061402E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uiPriority w:val="99"/>
    <w:rsid w:val="0061402E"/>
    <w:pPr>
      <w:suppressLineNumbers/>
    </w:pPr>
    <w:rPr>
      <w:rFonts w:cs="Arial"/>
    </w:rPr>
  </w:style>
  <w:style w:type="paragraph" w:customStyle="1" w:styleId="NormalnyWeb1">
    <w:name w:val="Normalny (Web)1"/>
    <w:basedOn w:val="Normalny"/>
    <w:uiPriority w:val="99"/>
    <w:rsid w:val="0061402E"/>
    <w:pPr>
      <w:widowControl/>
      <w:suppressAutoHyphens w:val="0"/>
      <w:spacing w:before="100" w:after="119"/>
    </w:pPr>
    <w:rPr>
      <w:rFonts w:eastAsia="Times New Roman" w:cs="Times New Roman"/>
    </w:rPr>
  </w:style>
  <w:style w:type="paragraph" w:customStyle="1" w:styleId="Tekstkomentarza1">
    <w:name w:val="Tekst komentarza1"/>
    <w:basedOn w:val="Normalny"/>
    <w:uiPriority w:val="99"/>
    <w:rsid w:val="0061402E"/>
    <w:rPr>
      <w:sz w:val="20"/>
      <w:szCs w:val="20"/>
    </w:rPr>
  </w:style>
  <w:style w:type="paragraph" w:styleId="Nagwek">
    <w:name w:val="header"/>
    <w:basedOn w:val="Normalny"/>
    <w:link w:val="NagwekZnak1"/>
    <w:uiPriority w:val="99"/>
    <w:rsid w:val="0061402E"/>
    <w:pPr>
      <w:suppressLineNumbers/>
      <w:tabs>
        <w:tab w:val="center" w:pos="4536"/>
        <w:tab w:val="right" w:pos="9072"/>
      </w:tabs>
    </w:pPr>
  </w:style>
  <w:style w:type="character" w:customStyle="1" w:styleId="NagwekZnak1">
    <w:name w:val="Nagłówek Znak1"/>
    <w:basedOn w:val="Domylnaczcionkaakapitu"/>
    <w:link w:val="Nagwek"/>
    <w:uiPriority w:val="99"/>
    <w:semiHidden/>
    <w:rsid w:val="007650C2"/>
    <w:rPr>
      <w:rFonts w:eastAsia="SimSun" w:cs="Mangal"/>
      <w:kern w:val="1"/>
      <w:sz w:val="24"/>
      <w:szCs w:val="21"/>
      <w:lang w:val="en-GB" w:eastAsia="hi-IN" w:bidi="hi-IN"/>
    </w:rPr>
  </w:style>
  <w:style w:type="paragraph" w:styleId="Stopka">
    <w:name w:val="footer"/>
    <w:basedOn w:val="Normalny"/>
    <w:link w:val="StopkaZnak2"/>
    <w:uiPriority w:val="99"/>
    <w:rsid w:val="0061402E"/>
    <w:pPr>
      <w:suppressLineNumbers/>
      <w:tabs>
        <w:tab w:val="center" w:pos="4536"/>
        <w:tab w:val="right" w:pos="9072"/>
      </w:tabs>
    </w:pPr>
    <w:rPr>
      <w:rFonts w:cs="Times New Roman"/>
      <w:lang w:val="en-US"/>
    </w:rPr>
  </w:style>
  <w:style w:type="character" w:customStyle="1" w:styleId="StopkaZnak2">
    <w:name w:val="Stopka Znak2"/>
    <w:basedOn w:val="Domylnaczcionkaakapitu"/>
    <w:link w:val="Stopka"/>
    <w:uiPriority w:val="99"/>
    <w:semiHidden/>
    <w:rsid w:val="007650C2"/>
    <w:rPr>
      <w:rFonts w:eastAsia="SimSun" w:cs="Mangal"/>
      <w:kern w:val="1"/>
      <w:sz w:val="24"/>
      <w:szCs w:val="21"/>
      <w:lang w:val="en-GB" w:eastAsia="hi-IN" w:bidi="hi-IN"/>
    </w:rPr>
  </w:style>
  <w:style w:type="paragraph" w:customStyle="1" w:styleId="Tekstpodstawowy21">
    <w:name w:val="Tekst podstawowy 21"/>
    <w:basedOn w:val="Normalny"/>
    <w:uiPriority w:val="99"/>
    <w:rsid w:val="0061402E"/>
    <w:pPr>
      <w:widowControl/>
      <w:suppressAutoHyphens w:val="0"/>
    </w:pPr>
    <w:rPr>
      <w:rFonts w:ascii="Arial" w:hAnsi="Arial"/>
      <w:sz w:val="22"/>
      <w:szCs w:val="20"/>
    </w:rPr>
  </w:style>
  <w:style w:type="paragraph" w:customStyle="1" w:styleId="Tematkomentarza1">
    <w:name w:val="Temat komentarza1"/>
    <w:basedOn w:val="Tekstkomentarza1"/>
    <w:uiPriority w:val="99"/>
    <w:rsid w:val="0061402E"/>
    <w:rPr>
      <w:b/>
      <w:bCs/>
    </w:rPr>
  </w:style>
  <w:style w:type="paragraph" w:customStyle="1" w:styleId="Tekstdymka1">
    <w:name w:val="Tekst dymka1"/>
    <w:basedOn w:val="Normalny"/>
    <w:uiPriority w:val="99"/>
    <w:rsid w:val="0061402E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uiPriority w:val="99"/>
    <w:rsid w:val="0061402E"/>
    <w:pPr>
      <w:widowControl/>
      <w:suppressAutoHyphens w:val="0"/>
      <w:ind w:left="720"/>
    </w:pPr>
    <w:rPr>
      <w:rFonts w:eastAsia="Times New Roman" w:cs="Times New Roman"/>
    </w:rPr>
  </w:style>
  <w:style w:type="paragraph" w:customStyle="1" w:styleId="Header1">
    <w:name w:val="Header1"/>
    <w:basedOn w:val="Normalny"/>
    <w:uiPriority w:val="99"/>
    <w:rsid w:val="0061402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Caption1">
    <w:name w:val="Caption1"/>
    <w:basedOn w:val="Normalny"/>
    <w:uiPriority w:val="99"/>
    <w:rsid w:val="0061402E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uiPriority w:val="99"/>
    <w:rsid w:val="0061402E"/>
    <w:pPr>
      <w:suppressLineNumbers/>
    </w:pPr>
  </w:style>
  <w:style w:type="paragraph" w:customStyle="1" w:styleId="Nagwektabeli">
    <w:name w:val="Nagłówek tabeli"/>
    <w:basedOn w:val="Zawartotabeli"/>
    <w:uiPriority w:val="99"/>
    <w:rsid w:val="0061402E"/>
    <w:pPr>
      <w:jc w:val="center"/>
    </w:pPr>
    <w:rPr>
      <w:b/>
      <w:bCs/>
    </w:rPr>
  </w:style>
  <w:style w:type="paragraph" w:customStyle="1" w:styleId="pkt">
    <w:name w:val="pkt"/>
    <w:basedOn w:val="Normalny"/>
    <w:uiPriority w:val="99"/>
    <w:rsid w:val="0061402E"/>
    <w:pPr>
      <w:widowControl/>
      <w:suppressAutoHyphens w:val="0"/>
      <w:spacing w:before="60" w:after="60"/>
      <w:ind w:left="851" w:hanging="295"/>
      <w:jc w:val="both"/>
    </w:pPr>
    <w:rPr>
      <w:rFonts w:eastAsia="Times New Roman"/>
    </w:rPr>
  </w:style>
  <w:style w:type="paragraph" w:customStyle="1" w:styleId="Heading11">
    <w:name w:val="Heading 11"/>
    <w:basedOn w:val="Normalny"/>
    <w:uiPriority w:val="99"/>
    <w:rsid w:val="0061402E"/>
    <w:pPr>
      <w:keepNext/>
      <w:ind w:left="2127" w:firstLine="3402"/>
      <w:jc w:val="both"/>
    </w:pPr>
    <w:rPr>
      <w:b/>
      <w:sz w:val="28"/>
      <w:szCs w:val="20"/>
      <w:u w:val="single"/>
    </w:rPr>
  </w:style>
  <w:style w:type="paragraph" w:customStyle="1" w:styleId="Tekstpodstawowy211">
    <w:name w:val="Tekst podstawowy 211"/>
    <w:basedOn w:val="Normalny"/>
    <w:uiPriority w:val="99"/>
    <w:rsid w:val="0061402E"/>
    <w:rPr>
      <w:rFonts w:ascii="Arial" w:eastAsia="Times New Roman" w:hAnsi="Arial" w:cs="Arial"/>
      <w:sz w:val="22"/>
      <w:szCs w:val="22"/>
    </w:rPr>
  </w:style>
  <w:style w:type="paragraph" w:customStyle="1" w:styleId="Default">
    <w:name w:val="Default"/>
    <w:uiPriority w:val="99"/>
    <w:rsid w:val="0061402E"/>
    <w:pPr>
      <w:suppressAutoHyphens/>
    </w:pPr>
    <w:rPr>
      <w:rFonts w:ascii="Calibri" w:hAnsi="Calibri" w:cs="Calibri"/>
      <w:color w:val="000000"/>
      <w:sz w:val="24"/>
      <w:szCs w:val="24"/>
      <w:lang w:val="en-GB" w:eastAsia="ar-SA"/>
    </w:rPr>
  </w:style>
  <w:style w:type="paragraph" w:customStyle="1" w:styleId="ZnakZnakZnakZnak">
    <w:name w:val="Znak Znak Znak Znak"/>
    <w:basedOn w:val="Normalny"/>
    <w:uiPriority w:val="99"/>
    <w:rsid w:val="0061402E"/>
    <w:pPr>
      <w:widowControl/>
      <w:suppressAutoHyphens w:val="0"/>
    </w:pPr>
    <w:rPr>
      <w:rFonts w:eastAsia="Times New Roman" w:cs="Times New Roman"/>
    </w:rPr>
  </w:style>
  <w:style w:type="paragraph" w:customStyle="1" w:styleId="Normalny1">
    <w:name w:val="Normalny1"/>
    <w:uiPriority w:val="99"/>
    <w:rsid w:val="0061402E"/>
    <w:pPr>
      <w:suppressAutoHyphens/>
      <w:spacing w:after="200" w:line="276" w:lineRule="auto"/>
    </w:pPr>
    <w:rPr>
      <w:rFonts w:ascii="Calibri" w:hAnsi="Calibri"/>
      <w:lang w:val="en-GB" w:eastAsia="ar-SA"/>
    </w:rPr>
  </w:style>
  <w:style w:type="paragraph" w:customStyle="1" w:styleId="Akapitzlist2">
    <w:name w:val="Akapit z listą2"/>
    <w:basedOn w:val="Normalny"/>
    <w:uiPriority w:val="99"/>
    <w:rsid w:val="0019305A"/>
    <w:pPr>
      <w:ind w:left="708"/>
    </w:pPr>
    <w:rPr>
      <w:szCs w:val="21"/>
    </w:rPr>
  </w:style>
  <w:style w:type="character" w:styleId="Odwoaniedokomentarza">
    <w:name w:val="annotation reference"/>
    <w:basedOn w:val="Domylnaczcionkaakapitu"/>
    <w:uiPriority w:val="99"/>
    <w:semiHidden/>
    <w:rsid w:val="00F262E0"/>
    <w:rPr>
      <w:rFonts w:cs="Times New Roman"/>
      <w:sz w:val="16"/>
    </w:rPr>
  </w:style>
  <w:style w:type="paragraph" w:styleId="Tekstkomentarza">
    <w:name w:val="annotation text"/>
    <w:basedOn w:val="Normalny"/>
    <w:link w:val="TekstkomentarzaZnak2"/>
    <w:uiPriority w:val="99"/>
    <w:semiHidden/>
    <w:rsid w:val="00F262E0"/>
    <w:rPr>
      <w:sz w:val="18"/>
      <w:szCs w:val="18"/>
    </w:rPr>
  </w:style>
  <w:style w:type="character" w:customStyle="1" w:styleId="TekstkomentarzaZnak2">
    <w:name w:val="Tekst komentarza Znak2"/>
    <w:basedOn w:val="Domylnaczcionkaakapitu"/>
    <w:link w:val="Tekstkomentarza"/>
    <w:uiPriority w:val="99"/>
    <w:semiHidden/>
    <w:locked/>
    <w:rsid w:val="00F262E0"/>
    <w:rPr>
      <w:rFonts w:eastAsia="SimSun"/>
      <w:kern w:val="1"/>
      <w:sz w:val="18"/>
      <w:lang w:val="en-GB"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2"/>
    <w:uiPriority w:val="99"/>
    <w:semiHidden/>
    <w:rsid w:val="00F262E0"/>
    <w:rPr>
      <w:b/>
      <w:bCs/>
    </w:rPr>
  </w:style>
  <w:style w:type="character" w:customStyle="1" w:styleId="TematkomentarzaZnak2">
    <w:name w:val="Temat komentarza Znak2"/>
    <w:basedOn w:val="TekstkomentarzaZnak2"/>
    <w:link w:val="Tematkomentarza"/>
    <w:uiPriority w:val="99"/>
    <w:semiHidden/>
    <w:locked/>
    <w:rsid w:val="00F262E0"/>
    <w:rPr>
      <w:rFonts w:eastAsia="SimSun"/>
      <w:b/>
      <w:kern w:val="1"/>
      <w:sz w:val="18"/>
      <w:lang w:val="en-GB" w:eastAsia="hi-IN" w:bidi="hi-IN"/>
    </w:rPr>
  </w:style>
  <w:style w:type="paragraph" w:styleId="Tekstdymka">
    <w:name w:val="Balloon Text"/>
    <w:basedOn w:val="Normalny"/>
    <w:link w:val="TekstdymkaZnak1"/>
    <w:uiPriority w:val="99"/>
    <w:semiHidden/>
    <w:rsid w:val="00F262E0"/>
    <w:rPr>
      <w:rFonts w:ascii="Tahoma" w:hAnsi="Tahoma"/>
      <w:sz w:val="14"/>
      <w:szCs w:val="14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locked/>
    <w:rsid w:val="00F262E0"/>
    <w:rPr>
      <w:rFonts w:ascii="Tahoma" w:eastAsia="SimSun" w:hAnsi="Tahoma"/>
      <w:kern w:val="1"/>
      <w:sz w:val="14"/>
      <w:lang w:val="en-GB" w:eastAsia="hi-IN" w:bidi="hi-IN"/>
    </w:rPr>
  </w:style>
  <w:style w:type="paragraph" w:customStyle="1" w:styleId="Standard">
    <w:name w:val="Standard"/>
    <w:uiPriority w:val="99"/>
    <w:rsid w:val="00D035BB"/>
    <w:pPr>
      <w:widowControl w:val="0"/>
      <w:suppressAutoHyphens/>
      <w:autoSpaceDN w:val="0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99"/>
    <w:rsid w:val="00996BF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535CDE"/>
    <w:pPr>
      <w:ind w:left="720"/>
      <w:contextualSpacing/>
    </w:pPr>
    <w:rPr>
      <w:szCs w:val="21"/>
    </w:rPr>
  </w:style>
  <w:style w:type="character" w:customStyle="1" w:styleId="Stylwiadomocie-mail151">
    <w:name w:val="Styl wiadomości e-mail 151"/>
    <w:rsid w:val="00473BF8"/>
    <w:rPr>
      <w:rFonts w:ascii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7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A797345-83DC-495C-A283-F779515C6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5</Pages>
  <Words>1138</Words>
  <Characters>6831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</vt:lpstr>
    </vt:vector>
  </TitlesOfParts>
  <Company>Hewlett-Packard Company</Company>
  <LinksUpToDate>false</LinksUpToDate>
  <CharactersWithSpaces>7954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</dc:title>
  <dc:creator>user</dc:creator>
  <cp:lastModifiedBy>Maciej Hirniak</cp:lastModifiedBy>
  <cp:revision>16</cp:revision>
  <cp:lastPrinted>2019-06-27T10:27:00Z</cp:lastPrinted>
  <dcterms:created xsi:type="dcterms:W3CDTF">2019-10-08T06:27:00Z</dcterms:created>
  <dcterms:modified xsi:type="dcterms:W3CDTF">2020-01-13T11:07:00Z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